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F536" w14:textId="77777777" w:rsidR="00851F85" w:rsidRDefault="00851F85" w:rsidP="00AD74A6">
      <w:pPr>
        <w:jc w:val="center"/>
        <w:rPr>
          <w:rFonts w:ascii="Arial" w:hAnsi="Arial" w:cs="Arial"/>
          <w:b/>
          <w:bCs/>
          <w:sz w:val="32"/>
          <w:szCs w:val="32"/>
        </w:rPr>
      </w:pPr>
    </w:p>
    <w:p w14:paraId="29566FB0" w14:textId="565D335A" w:rsidR="007755A2" w:rsidRPr="004F5F48" w:rsidRDefault="00B75673" w:rsidP="00AD74A6">
      <w:pPr>
        <w:jc w:val="center"/>
        <w:rPr>
          <w:rFonts w:ascii="Arial" w:hAnsi="Arial" w:cs="Arial"/>
          <w:b/>
          <w:bCs/>
          <w:sz w:val="32"/>
          <w:szCs w:val="32"/>
        </w:rPr>
      </w:pPr>
      <w:r w:rsidRPr="004F5F48">
        <w:rPr>
          <w:rFonts w:ascii="Arial" w:hAnsi="Arial" w:cs="Arial"/>
          <w:b/>
          <w:bCs/>
          <w:sz w:val="32"/>
          <w:szCs w:val="32"/>
        </w:rPr>
        <w:t xml:space="preserve">South Lanarkshire </w:t>
      </w:r>
      <w:r w:rsidR="007755A2" w:rsidRPr="004F5F48">
        <w:rPr>
          <w:rFonts w:ascii="Arial" w:hAnsi="Arial" w:cs="Arial"/>
          <w:b/>
          <w:bCs/>
          <w:sz w:val="32"/>
          <w:szCs w:val="32"/>
        </w:rPr>
        <w:t>Contextual</w:t>
      </w:r>
      <w:r w:rsidR="0096690A" w:rsidRPr="004F5F48">
        <w:rPr>
          <w:rFonts w:ascii="Arial" w:hAnsi="Arial" w:cs="Arial"/>
          <w:b/>
          <w:bCs/>
          <w:sz w:val="32"/>
          <w:szCs w:val="32"/>
        </w:rPr>
        <w:t xml:space="preserve"> </w:t>
      </w:r>
      <w:r w:rsidR="00826B78" w:rsidRPr="004F5F48">
        <w:rPr>
          <w:rFonts w:ascii="Arial" w:hAnsi="Arial" w:cs="Arial"/>
          <w:b/>
          <w:bCs/>
          <w:sz w:val="32"/>
          <w:szCs w:val="32"/>
        </w:rPr>
        <w:t>S</w:t>
      </w:r>
      <w:r w:rsidR="0096690A" w:rsidRPr="004F5F48">
        <w:rPr>
          <w:rFonts w:ascii="Arial" w:hAnsi="Arial" w:cs="Arial"/>
          <w:b/>
          <w:bCs/>
          <w:sz w:val="32"/>
          <w:szCs w:val="32"/>
        </w:rPr>
        <w:t xml:space="preserve">afeguarding </w:t>
      </w:r>
      <w:r w:rsidR="007755A2" w:rsidRPr="004F5F48">
        <w:rPr>
          <w:rFonts w:ascii="Arial" w:hAnsi="Arial" w:cs="Arial"/>
          <w:b/>
          <w:bCs/>
          <w:sz w:val="32"/>
          <w:szCs w:val="32"/>
        </w:rPr>
        <w:t>Approach</w:t>
      </w:r>
    </w:p>
    <w:p w14:paraId="6F0BF2C4" w14:textId="76E67167" w:rsidR="00AD74A6" w:rsidRDefault="008C0E1C" w:rsidP="00AD74A6">
      <w:pPr>
        <w:jc w:val="center"/>
        <w:rPr>
          <w:rFonts w:ascii="Arial" w:hAnsi="Arial" w:cs="Arial"/>
          <w:b/>
          <w:bCs/>
          <w:sz w:val="28"/>
          <w:szCs w:val="28"/>
        </w:rPr>
      </w:pPr>
      <w:r>
        <w:rPr>
          <w:rFonts w:ascii="Arial" w:hAnsi="Arial" w:cs="Arial"/>
          <w:b/>
          <w:bCs/>
          <w:sz w:val="28"/>
          <w:szCs w:val="28"/>
        </w:rPr>
        <w:t xml:space="preserve">Multi-Agency </w:t>
      </w:r>
      <w:r w:rsidR="00AD74A6" w:rsidRPr="004F5F48">
        <w:rPr>
          <w:rFonts w:ascii="Arial" w:hAnsi="Arial" w:cs="Arial"/>
          <w:b/>
          <w:bCs/>
          <w:sz w:val="28"/>
          <w:szCs w:val="28"/>
        </w:rPr>
        <w:t>G</w:t>
      </w:r>
      <w:r w:rsidR="004358F3" w:rsidRPr="004F5F48">
        <w:rPr>
          <w:rFonts w:ascii="Arial" w:hAnsi="Arial" w:cs="Arial"/>
          <w:b/>
          <w:bCs/>
          <w:sz w:val="28"/>
          <w:szCs w:val="28"/>
        </w:rPr>
        <w:t>uidance</w:t>
      </w:r>
      <w:r w:rsidR="007755A2" w:rsidRPr="004F5F48">
        <w:rPr>
          <w:rFonts w:ascii="Arial" w:hAnsi="Arial" w:cs="Arial"/>
          <w:b/>
          <w:bCs/>
          <w:sz w:val="28"/>
          <w:szCs w:val="28"/>
        </w:rPr>
        <w:t xml:space="preserve"> </w:t>
      </w:r>
      <w:r w:rsidR="009B20FC">
        <w:rPr>
          <w:rFonts w:ascii="Arial" w:hAnsi="Arial" w:cs="Arial"/>
          <w:b/>
          <w:bCs/>
          <w:sz w:val="28"/>
          <w:szCs w:val="28"/>
        </w:rPr>
        <w:t xml:space="preserve">including </w:t>
      </w:r>
      <w:r w:rsidR="00CE72B0">
        <w:rPr>
          <w:rFonts w:ascii="Arial" w:hAnsi="Arial" w:cs="Arial"/>
          <w:b/>
          <w:bCs/>
          <w:sz w:val="28"/>
          <w:szCs w:val="28"/>
        </w:rPr>
        <w:t xml:space="preserve">Panel </w:t>
      </w:r>
      <w:r w:rsidR="007755A2" w:rsidRPr="004F5F48">
        <w:rPr>
          <w:rFonts w:ascii="Arial" w:hAnsi="Arial" w:cs="Arial"/>
          <w:b/>
          <w:bCs/>
          <w:sz w:val="28"/>
          <w:szCs w:val="28"/>
        </w:rPr>
        <w:t xml:space="preserve">Referral Process </w:t>
      </w:r>
    </w:p>
    <w:p w14:paraId="417D1A4E" w14:textId="3DAA09AE" w:rsidR="00B34616" w:rsidRPr="004F5F48" w:rsidRDefault="009B20FC" w:rsidP="00AD74A6">
      <w:pPr>
        <w:jc w:val="center"/>
        <w:rPr>
          <w:rFonts w:ascii="Arial" w:hAnsi="Arial" w:cs="Arial"/>
          <w:b/>
          <w:bCs/>
          <w:sz w:val="28"/>
          <w:szCs w:val="28"/>
        </w:rPr>
      </w:pPr>
      <w:r>
        <w:rPr>
          <w:rFonts w:ascii="Arial" w:hAnsi="Arial" w:cs="Arial"/>
          <w:b/>
          <w:bCs/>
          <w:sz w:val="28"/>
          <w:szCs w:val="28"/>
        </w:rPr>
        <w:t>2025</w:t>
      </w:r>
      <w:r w:rsidR="00C410AC">
        <w:rPr>
          <w:rFonts w:ascii="Arial" w:hAnsi="Arial" w:cs="Arial"/>
          <w:b/>
          <w:bCs/>
          <w:sz w:val="28"/>
          <w:szCs w:val="28"/>
        </w:rPr>
        <w:t xml:space="preserve"> </w:t>
      </w:r>
    </w:p>
    <w:p w14:paraId="5078EA38" w14:textId="49BE480D" w:rsidR="00F8669A" w:rsidRDefault="00F8669A" w:rsidP="00F8669A">
      <w:pPr>
        <w:pStyle w:val="ListParagraph"/>
        <w:ind w:left="360"/>
        <w:jc w:val="both"/>
        <w:rPr>
          <w:rFonts w:ascii="Arial" w:hAnsi="Arial" w:cs="Arial"/>
          <w:b/>
          <w:bCs/>
          <w:sz w:val="24"/>
          <w:szCs w:val="24"/>
        </w:rPr>
      </w:pPr>
    </w:p>
    <w:tbl>
      <w:tblPr>
        <w:tblStyle w:val="TableGrid"/>
        <w:tblW w:w="0" w:type="auto"/>
        <w:tblInd w:w="360" w:type="dxa"/>
        <w:tblLook w:val="04A0" w:firstRow="1" w:lastRow="0" w:firstColumn="1" w:lastColumn="0" w:noHBand="0" w:noVBand="1"/>
      </w:tblPr>
      <w:tblGrid>
        <w:gridCol w:w="7006"/>
        <w:gridCol w:w="1650"/>
      </w:tblGrid>
      <w:tr w:rsidR="00623B32" w14:paraId="58B52663" w14:textId="77777777" w:rsidTr="00623B32">
        <w:trPr>
          <w:trHeight w:val="385"/>
        </w:trPr>
        <w:tc>
          <w:tcPr>
            <w:tcW w:w="7006" w:type="dxa"/>
          </w:tcPr>
          <w:p w14:paraId="03305393" w14:textId="77777777" w:rsidR="00623B32" w:rsidRDefault="00623B32" w:rsidP="00F8669A">
            <w:pPr>
              <w:pStyle w:val="ListParagraph"/>
              <w:ind w:left="0"/>
              <w:jc w:val="both"/>
              <w:rPr>
                <w:rFonts w:ascii="Arial" w:hAnsi="Arial" w:cs="Arial"/>
                <w:b/>
                <w:bCs/>
                <w:sz w:val="24"/>
                <w:szCs w:val="24"/>
              </w:rPr>
            </w:pPr>
            <w:r>
              <w:rPr>
                <w:rFonts w:ascii="Arial" w:hAnsi="Arial" w:cs="Arial"/>
                <w:b/>
                <w:bCs/>
                <w:sz w:val="24"/>
                <w:szCs w:val="24"/>
              </w:rPr>
              <w:t>Contents</w:t>
            </w:r>
          </w:p>
        </w:tc>
        <w:tc>
          <w:tcPr>
            <w:tcW w:w="1650" w:type="dxa"/>
          </w:tcPr>
          <w:p w14:paraId="0C2A957A" w14:textId="0E87D67E" w:rsidR="00623B32" w:rsidRPr="00623B32" w:rsidRDefault="00623B32" w:rsidP="00F8669A">
            <w:pPr>
              <w:pStyle w:val="ListParagraph"/>
              <w:ind w:left="0"/>
              <w:jc w:val="both"/>
              <w:rPr>
                <w:rFonts w:ascii="Arial" w:hAnsi="Arial" w:cs="Arial"/>
                <w:b/>
                <w:bCs/>
                <w:sz w:val="24"/>
                <w:szCs w:val="24"/>
              </w:rPr>
            </w:pPr>
            <w:r w:rsidRPr="00623B32">
              <w:rPr>
                <w:rFonts w:ascii="Arial" w:hAnsi="Arial" w:cs="Arial"/>
                <w:b/>
                <w:bCs/>
              </w:rPr>
              <w:t xml:space="preserve">Page </w:t>
            </w:r>
          </w:p>
        </w:tc>
      </w:tr>
      <w:tr w:rsidR="00B71151" w14:paraId="5AB2947A" w14:textId="77777777" w:rsidTr="009317C0">
        <w:tc>
          <w:tcPr>
            <w:tcW w:w="7006" w:type="dxa"/>
          </w:tcPr>
          <w:p w14:paraId="4DB3B70D" w14:textId="77804A9D" w:rsidR="00B71151" w:rsidRPr="003C2B7F" w:rsidRDefault="00B71151"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What </w:t>
            </w:r>
            <w:r w:rsidR="009C3F00">
              <w:rPr>
                <w:rFonts w:ascii="Arial" w:hAnsi="Arial" w:cs="Arial"/>
                <w:sz w:val="24"/>
                <w:szCs w:val="24"/>
              </w:rPr>
              <w:t>i</w:t>
            </w:r>
            <w:r w:rsidR="003C2B7F" w:rsidRPr="003C2B7F">
              <w:rPr>
                <w:rFonts w:ascii="Arial" w:hAnsi="Arial" w:cs="Arial"/>
                <w:sz w:val="24"/>
                <w:szCs w:val="24"/>
              </w:rPr>
              <w:t xml:space="preserve">s </w:t>
            </w:r>
            <w:r w:rsidRPr="003C2B7F">
              <w:rPr>
                <w:rFonts w:ascii="Arial" w:hAnsi="Arial" w:cs="Arial"/>
                <w:sz w:val="24"/>
                <w:szCs w:val="24"/>
              </w:rPr>
              <w:t>Contextual Safeguarding</w:t>
            </w:r>
          </w:p>
        </w:tc>
        <w:tc>
          <w:tcPr>
            <w:tcW w:w="1650" w:type="dxa"/>
          </w:tcPr>
          <w:p w14:paraId="0282458B" w14:textId="359DF0F9"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2</w:t>
            </w:r>
          </w:p>
        </w:tc>
      </w:tr>
      <w:tr w:rsidR="00B71151" w14:paraId="62690BB2" w14:textId="77777777" w:rsidTr="009317C0">
        <w:tc>
          <w:tcPr>
            <w:tcW w:w="7006" w:type="dxa"/>
          </w:tcPr>
          <w:p w14:paraId="0B6C8538" w14:textId="1FC788B1" w:rsidR="00B71151" w:rsidRPr="003C2B7F" w:rsidRDefault="004F7E9A"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A Contextual Safeguarding Approach </w:t>
            </w:r>
            <w:r w:rsidR="009C3F00">
              <w:rPr>
                <w:rFonts w:ascii="Arial" w:hAnsi="Arial" w:cs="Arial"/>
                <w:sz w:val="24"/>
                <w:szCs w:val="24"/>
              </w:rPr>
              <w:t>f</w:t>
            </w:r>
            <w:r w:rsidR="003C2B7F" w:rsidRPr="003C2B7F">
              <w:rPr>
                <w:rFonts w:ascii="Arial" w:hAnsi="Arial" w:cs="Arial"/>
                <w:sz w:val="24"/>
                <w:szCs w:val="24"/>
              </w:rPr>
              <w:t xml:space="preserve">or </w:t>
            </w:r>
            <w:r w:rsidRPr="003C2B7F">
              <w:rPr>
                <w:rFonts w:ascii="Arial" w:hAnsi="Arial" w:cs="Arial"/>
                <w:sz w:val="24"/>
                <w:szCs w:val="24"/>
              </w:rPr>
              <w:t xml:space="preserve">South Lanarkshire </w:t>
            </w:r>
          </w:p>
        </w:tc>
        <w:tc>
          <w:tcPr>
            <w:tcW w:w="1650" w:type="dxa"/>
          </w:tcPr>
          <w:p w14:paraId="5D3F59E8" w14:textId="1B79FDB5" w:rsidR="00B71151" w:rsidRPr="001A65D7" w:rsidRDefault="005874F5" w:rsidP="00F8669A">
            <w:pPr>
              <w:pStyle w:val="ListParagraph"/>
              <w:ind w:left="0"/>
              <w:jc w:val="both"/>
              <w:rPr>
                <w:rFonts w:ascii="Arial" w:hAnsi="Arial" w:cs="Arial"/>
                <w:sz w:val="24"/>
                <w:szCs w:val="24"/>
              </w:rPr>
            </w:pPr>
            <w:r w:rsidRPr="001A65D7">
              <w:rPr>
                <w:rFonts w:ascii="Arial" w:hAnsi="Arial" w:cs="Arial"/>
                <w:sz w:val="24"/>
                <w:szCs w:val="24"/>
              </w:rPr>
              <w:t>3</w:t>
            </w:r>
          </w:p>
        </w:tc>
      </w:tr>
      <w:tr w:rsidR="00B71151" w14:paraId="277F94CD" w14:textId="77777777" w:rsidTr="009317C0">
        <w:tc>
          <w:tcPr>
            <w:tcW w:w="7006" w:type="dxa"/>
          </w:tcPr>
          <w:p w14:paraId="60B7267D" w14:textId="071473E8" w:rsidR="00D4740F" w:rsidRPr="003C2B7F" w:rsidRDefault="00D4740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How </w:t>
            </w:r>
            <w:r w:rsidR="009C3F00">
              <w:rPr>
                <w:rFonts w:ascii="Arial" w:hAnsi="Arial" w:cs="Arial"/>
                <w:sz w:val="24"/>
                <w:szCs w:val="24"/>
              </w:rPr>
              <w:t>i</w:t>
            </w:r>
            <w:r w:rsidR="003C2B7F" w:rsidRPr="003C2B7F">
              <w:rPr>
                <w:rFonts w:ascii="Arial" w:hAnsi="Arial" w:cs="Arial"/>
                <w:sz w:val="24"/>
                <w:szCs w:val="24"/>
              </w:rPr>
              <w:t xml:space="preserve">s </w:t>
            </w:r>
            <w:r w:rsidRPr="003C2B7F">
              <w:rPr>
                <w:rFonts w:ascii="Arial" w:hAnsi="Arial" w:cs="Arial"/>
                <w:sz w:val="24"/>
                <w:szCs w:val="24"/>
              </w:rPr>
              <w:t xml:space="preserve">Contextual Safeguarding </w:t>
            </w:r>
            <w:r w:rsidR="003C2B7F" w:rsidRPr="003C2B7F">
              <w:rPr>
                <w:rFonts w:ascii="Arial" w:hAnsi="Arial" w:cs="Arial"/>
                <w:sz w:val="24"/>
                <w:szCs w:val="24"/>
              </w:rPr>
              <w:t>Implemented</w:t>
            </w:r>
          </w:p>
        </w:tc>
        <w:tc>
          <w:tcPr>
            <w:tcW w:w="1650" w:type="dxa"/>
          </w:tcPr>
          <w:p w14:paraId="6D4C69B1" w14:textId="452273BB"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3</w:t>
            </w:r>
          </w:p>
        </w:tc>
      </w:tr>
      <w:tr w:rsidR="00B71151" w14:paraId="53E426C7" w14:textId="77777777" w:rsidTr="009317C0">
        <w:tc>
          <w:tcPr>
            <w:tcW w:w="7006" w:type="dxa"/>
          </w:tcPr>
          <w:p w14:paraId="66EF7BE2" w14:textId="2F0726DD" w:rsidR="00B71151" w:rsidRPr="003C2B7F" w:rsidRDefault="00D4740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What </w:t>
            </w:r>
            <w:r w:rsidR="009C3F00">
              <w:rPr>
                <w:rFonts w:ascii="Arial" w:hAnsi="Arial" w:cs="Arial"/>
                <w:sz w:val="24"/>
                <w:szCs w:val="24"/>
              </w:rPr>
              <w:t>is</w:t>
            </w:r>
            <w:r w:rsidR="003C2B7F" w:rsidRPr="003C2B7F">
              <w:rPr>
                <w:rFonts w:ascii="Arial" w:hAnsi="Arial" w:cs="Arial"/>
                <w:sz w:val="24"/>
                <w:szCs w:val="24"/>
              </w:rPr>
              <w:t xml:space="preserve"> </w:t>
            </w:r>
            <w:r w:rsidR="009C3F00">
              <w:rPr>
                <w:rFonts w:ascii="Arial" w:hAnsi="Arial" w:cs="Arial"/>
                <w:sz w:val="24"/>
                <w:szCs w:val="24"/>
              </w:rPr>
              <w:t xml:space="preserve">a </w:t>
            </w:r>
            <w:r w:rsidR="003C2B7F" w:rsidRPr="003C2B7F">
              <w:rPr>
                <w:rFonts w:ascii="Arial" w:hAnsi="Arial" w:cs="Arial"/>
                <w:sz w:val="24"/>
                <w:szCs w:val="24"/>
              </w:rPr>
              <w:t>Contextual Assessment</w:t>
            </w:r>
          </w:p>
        </w:tc>
        <w:tc>
          <w:tcPr>
            <w:tcW w:w="1650" w:type="dxa"/>
          </w:tcPr>
          <w:p w14:paraId="0C70867D" w14:textId="55BEA067"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4</w:t>
            </w:r>
          </w:p>
        </w:tc>
      </w:tr>
      <w:tr w:rsidR="00B71151" w14:paraId="522546C7" w14:textId="77777777" w:rsidTr="009317C0">
        <w:tc>
          <w:tcPr>
            <w:tcW w:w="7006" w:type="dxa"/>
          </w:tcPr>
          <w:p w14:paraId="59A86FAE" w14:textId="56BEDF28" w:rsidR="00B71151" w:rsidRPr="003C2B7F" w:rsidRDefault="00D4740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Risks Outside </w:t>
            </w:r>
            <w:r w:rsidR="009C3F00">
              <w:rPr>
                <w:rFonts w:ascii="Arial" w:hAnsi="Arial" w:cs="Arial"/>
                <w:sz w:val="24"/>
                <w:szCs w:val="24"/>
              </w:rPr>
              <w:t>t</w:t>
            </w:r>
            <w:r w:rsidR="003C2B7F" w:rsidRPr="003C2B7F">
              <w:rPr>
                <w:rFonts w:ascii="Arial" w:hAnsi="Arial" w:cs="Arial"/>
                <w:sz w:val="24"/>
                <w:szCs w:val="24"/>
              </w:rPr>
              <w:t xml:space="preserve">he </w:t>
            </w:r>
            <w:r w:rsidR="006641DC" w:rsidRPr="003C2B7F">
              <w:rPr>
                <w:rFonts w:ascii="Arial" w:hAnsi="Arial" w:cs="Arial"/>
                <w:sz w:val="24"/>
                <w:szCs w:val="24"/>
              </w:rPr>
              <w:t xml:space="preserve">Home </w:t>
            </w:r>
          </w:p>
        </w:tc>
        <w:tc>
          <w:tcPr>
            <w:tcW w:w="1650" w:type="dxa"/>
          </w:tcPr>
          <w:p w14:paraId="2DD15136" w14:textId="0D1C7699"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4</w:t>
            </w:r>
          </w:p>
        </w:tc>
      </w:tr>
      <w:tr w:rsidR="004F7E9A" w14:paraId="5843E093" w14:textId="77777777" w:rsidTr="009317C0">
        <w:tc>
          <w:tcPr>
            <w:tcW w:w="7006" w:type="dxa"/>
          </w:tcPr>
          <w:p w14:paraId="09ACD73F" w14:textId="147CFF72" w:rsidR="004F7E9A" w:rsidRPr="003C2B7F" w:rsidRDefault="006641DC" w:rsidP="0022489D">
            <w:pPr>
              <w:pStyle w:val="ListParagraph"/>
              <w:numPr>
                <w:ilvl w:val="0"/>
                <w:numId w:val="32"/>
              </w:numPr>
              <w:spacing w:line="276" w:lineRule="auto"/>
              <w:rPr>
                <w:rFonts w:ascii="Arial" w:hAnsi="Arial" w:cs="Arial"/>
                <w:sz w:val="24"/>
                <w:szCs w:val="24"/>
              </w:rPr>
            </w:pPr>
            <w:r w:rsidRPr="003C2B7F">
              <w:rPr>
                <w:rFonts w:ascii="Arial" w:hAnsi="Arial" w:cs="Arial"/>
                <w:sz w:val="24"/>
                <w:szCs w:val="24"/>
              </w:rPr>
              <w:t xml:space="preserve">When </w:t>
            </w:r>
            <w:r w:rsidR="009C3F00">
              <w:rPr>
                <w:rFonts w:ascii="Arial" w:hAnsi="Arial" w:cs="Arial"/>
                <w:sz w:val="24"/>
                <w:szCs w:val="24"/>
              </w:rPr>
              <w:t>t</w:t>
            </w:r>
            <w:r w:rsidR="003C2B7F" w:rsidRPr="003C2B7F">
              <w:rPr>
                <w:rFonts w:ascii="Arial" w:hAnsi="Arial" w:cs="Arial"/>
                <w:sz w:val="24"/>
                <w:szCs w:val="24"/>
              </w:rPr>
              <w:t xml:space="preserve">o Consider Referral </w:t>
            </w:r>
            <w:r w:rsidR="009C3F00">
              <w:rPr>
                <w:rFonts w:ascii="Arial" w:hAnsi="Arial" w:cs="Arial"/>
                <w:sz w:val="24"/>
                <w:szCs w:val="24"/>
              </w:rPr>
              <w:t>t</w:t>
            </w:r>
            <w:r w:rsidR="003C2B7F" w:rsidRPr="003C2B7F">
              <w:rPr>
                <w:rFonts w:ascii="Arial" w:hAnsi="Arial" w:cs="Arial"/>
                <w:sz w:val="24"/>
                <w:szCs w:val="24"/>
              </w:rPr>
              <w:t xml:space="preserve">o </w:t>
            </w:r>
            <w:r w:rsidR="009C3F00">
              <w:rPr>
                <w:rFonts w:ascii="Arial" w:hAnsi="Arial" w:cs="Arial"/>
                <w:sz w:val="24"/>
                <w:szCs w:val="24"/>
              </w:rPr>
              <w:t>t</w:t>
            </w:r>
            <w:r w:rsidR="003C2B7F" w:rsidRPr="003C2B7F">
              <w:rPr>
                <w:rFonts w:ascii="Arial" w:hAnsi="Arial" w:cs="Arial"/>
                <w:sz w:val="24"/>
                <w:szCs w:val="24"/>
              </w:rPr>
              <w:t xml:space="preserve">he </w:t>
            </w:r>
            <w:r w:rsidRPr="003C2B7F">
              <w:rPr>
                <w:rFonts w:ascii="Arial" w:hAnsi="Arial" w:cs="Arial"/>
                <w:sz w:val="24"/>
                <w:szCs w:val="24"/>
              </w:rPr>
              <w:t xml:space="preserve">Contextual </w:t>
            </w:r>
            <w:r w:rsidR="003C2B7F" w:rsidRPr="003C2B7F">
              <w:rPr>
                <w:rFonts w:ascii="Arial" w:hAnsi="Arial" w:cs="Arial"/>
                <w:sz w:val="24"/>
                <w:szCs w:val="24"/>
              </w:rPr>
              <w:t xml:space="preserve">Safeguarding Panel </w:t>
            </w:r>
          </w:p>
        </w:tc>
        <w:tc>
          <w:tcPr>
            <w:tcW w:w="1650" w:type="dxa"/>
          </w:tcPr>
          <w:p w14:paraId="46CA419C" w14:textId="17FE83A2" w:rsidR="004F7E9A"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6</w:t>
            </w:r>
          </w:p>
        </w:tc>
      </w:tr>
      <w:tr w:rsidR="00B71151" w14:paraId="3CBD111D" w14:textId="77777777" w:rsidTr="009317C0">
        <w:tc>
          <w:tcPr>
            <w:tcW w:w="7006" w:type="dxa"/>
          </w:tcPr>
          <w:p w14:paraId="37B9ED2F" w14:textId="64ED363D" w:rsidR="00B71151" w:rsidRPr="003C2B7F" w:rsidRDefault="00CA6310" w:rsidP="0022489D">
            <w:pPr>
              <w:pStyle w:val="ListParagraph"/>
              <w:numPr>
                <w:ilvl w:val="0"/>
                <w:numId w:val="32"/>
              </w:numPr>
              <w:spacing w:line="276" w:lineRule="auto"/>
              <w:rPr>
                <w:rFonts w:ascii="Arial" w:hAnsi="Arial" w:cs="Arial"/>
                <w:sz w:val="24"/>
                <w:szCs w:val="24"/>
              </w:rPr>
            </w:pPr>
            <w:r w:rsidRPr="003C2B7F">
              <w:rPr>
                <w:rFonts w:ascii="Arial" w:hAnsi="Arial" w:cs="Arial"/>
                <w:sz w:val="24"/>
                <w:szCs w:val="24"/>
              </w:rPr>
              <w:t xml:space="preserve">What </w:t>
            </w:r>
            <w:r w:rsidR="003C2B7F" w:rsidRPr="003C2B7F">
              <w:rPr>
                <w:rFonts w:ascii="Arial" w:hAnsi="Arial" w:cs="Arial"/>
                <w:sz w:val="24"/>
                <w:szCs w:val="24"/>
              </w:rPr>
              <w:t xml:space="preserve">Happens Following Referral </w:t>
            </w:r>
            <w:r w:rsidR="009C3F00">
              <w:rPr>
                <w:rFonts w:ascii="Arial" w:hAnsi="Arial" w:cs="Arial"/>
                <w:sz w:val="24"/>
                <w:szCs w:val="24"/>
              </w:rPr>
              <w:t>t</w:t>
            </w:r>
            <w:r w:rsidR="003C2B7F" w:rsidRPr="003C2B7F">
              <w:rPr>
                <w:rFonts w:ascii="Arial" w:hAnsi="Arial" w:cs="Arial"/>
                <w:sz w:val="24"/>
                <w:szCs w:val="24"/>
              </w:rPr>
              <w:t xml:space="preserve">o </w:t>
            </w:r>
            <w:r w:rsidR="009C3F00">
              <w:rPr>
                <w:rFonts w:ascii="Arial" w:hAnsi="Arial" w:cs="Arial"/>
                <w:sz w:val="24"/>
                <w:szCs w:val="24"/>
              </w:rPr>
              <w:t>th</w:t>
            </w:r>
            <w:r w:rsidR="003C2B7F" w:rsidRPr="003C2B7F">
              <w:rPr>
                <w:rFonts w:ascii="Arial" w:hAnsi="Arial" w:cs="Arial"/>
                <w:sz w:val="24"/>
                <w:szCs w:val="24"/>
              </w:rPr>
              <w:t xml:space="preserve">e </w:t>
            </w:r>
            <w:r w:rsidRPr="003C2B7F">
              <w:rPr>
                <w:rFonts w:ascii="Arial" w:hAnsi="Arial" w:cs="Arial"/>
                <w:sz w:val="24"/>
                <w:szCs w:val="24"/>
              </w:rPr>
              <w:t xml:space="preserve">Contextual </w:t>
            </w:r>
            <w:r w:rsidR="003C2B7F" w:rsidRPr="003C2B7F">
              <w:rPr>
                <w:rFonts w:ascii="Arial" w:hAnsi="Arial" w:cs="Arial"/>
                <w:sz w:val="24"/>
                <w:szCs w:val="24"/>
              </w:rPr>
              <w:t>Safeguarding Panel</w:t>
            </w:r>
          </w:p>
        </w:tc>
        <w:tc>
          <w:tcPr>
            <w:tcW w:w="1650" w:type="dxa"/>
          </w:tcPr>
          <w:p w14:paraId="72CCFAC3" w14:textId="1A0C8C3C"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6</w:t>
            </w:r>
          </w:p>
        </w:tc>
      </w:tr>
      <w:tr w:rsidR="00B71151" w14:paraId="46330A9C" w14:textId="77777777" w:rsidTr="009317C0">
        <w:tc>
          <w:tcPr>
            <w:tcW w:w="7006" w:type="dxa"/>
          </w:tcPr>
          <w:p w14:paraId="089CC59B" w14:textId="5948B86C" w:rsidR="00B71151" w:rsidRPr="003C2B7F" w:rsidRDefault="00375F57" w:rsidP="0022489D">
            <w:pPr>
              <w:pStyle w:val="ListParagraph"/>
              <w:numPr>
                <w:ilvl w:val="0"/>
                <w:numId w:val="32"/>
              </w:numPr>
              <w:spacing w:line="276" w:lineRule="auto"/>
              <w:rPr>
                <w:rFonts w:ascii="Arial" w:hAnsi="Arial" w:cs="Arial"/>
                <w:sz w:val="24"/>
                <w:szCs w:val="24"/>
              </w:rPr>
            </w:pPr>
            <w:r w:rsidRPr="003C2B7F">
              <w:rPr>
                <w:rFonts w:ascii="Arial" w:hAnsi="Arial" w:cs="Arial"/>
                <w:sz w:val="24"/>
                <w:szCs w:val="24"/>
              </w:rPr>
              <w:t xml:space="preserve">Purpose </w:t>
            </w:r>
            <w:r w:rsidR="009C3F00">
              <w:rPr>
                <w:rFonts w:ascii="Arial" w:hAnsi="Arial" w:cs="Arial"/>
                <w:sz w:val="24"/>
                <w:szCs w:val="24"/>
              </w:rPr>
              <w:t>o</w:t>
            </w:r>
            <w:r w:rsidR="003C2B7F" w:rsidRPr="003C2B7F">
              <w:rPr>
                <w:rFonts w:ascii="Arial" w:hAnsi="Arial" w:cs="Arial"/>
                <w:sz w:val="24"/>
                <w:szCs w:val="24"/>
              </w:rPr>
              <w:t xml:space="preserve">f </w:t>
            </w:r>
            <w:r w:rsidR="009C3F00">
              <w:rPr>
                <w:rFonts w:ascii="Arial" w:hAnsi="Arial" w:cs="Arial"/>
                <w:sz w:val="24"/>
                <w:szCs w:val="24"/>
              </w:rPr>
              <w:t>t</w:t>
            </w:r>
            <w:r w:rsidR="003C2B7F" w:rsidRPr="003C2B7F">
              <w:rPr>
                <w:rFonts w:ascii="Arial" w:hAnsi="Arial" w:cs="Arial"/>
                <w:sz w:val="24"/>
                <w:szCs w:val="24"/>
              </w:rPr>
              <w:t>he Contextual Safeguarding Panel Meeting (</w:t>
            </w:r>
            <w:r w:rsidR="009C3F00">
              <w:rPr>
                <w:rFonts w:ascii="Arial" w:hAnsi="Arial" w:cs="Arial"/>
                <w:sz w:val="24"/>
                <w:szCs w:val="24"/>
              </w:rPr>
              <w:t>t</w:t>
            </w:r>
            <w:r w:rsidR="003C2B7F" w:rsidRPr="003C2B7F">
              <w:rPr>
                <w:rFonts w:ascii="Arial" w:hAnsi="Arial" w:cs="Arial"/>
                <w:sz w:val="24"/>
                <w:szCs w:val="24"/>
              </w:rPr>
              <w:t>he Panel)</w:t>
            </w:r>
          </w:p>
        </w:tc>
        <w:tc>
          <w:tcPr>
            <w:tcW w:w="1650" w:type="dxa"/>
          </w:tcPr>
          <w:p w14:paraId="01557340" w14:textId="6E6C9DFB"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7</w:t>
            </w:r>
          </w:p>
        </w:tc>
      </w:tr>
      <w:tr w:rsidR="00B71151" w14:paraId="0C99E012" w14:textId="77777777" w:rsidTr="009317C0">
        <w:tc>
          <w:tcPr>
            <w:tcW w:w="7006" w:type="dxa"/>
          </w:tcPr>
          <w:p w14:paraId="21EE6C6E" w14:textId="2E8B70C7" w:rsidR="00B71151" w:rsidRPr="003C2B7F" w:rsidRDefault="00375F57"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Membership </w:t>
            </w:r>
            <w:r w:rsidR="009C3F00">
              <w:rPr>
                <w:rFonts w:ascii="Arial" w:hAnsi="Arial" w:cs="Arial"/>
                <w:sz w:val="24"/>
                <w:szCs w:val="24"/>
              </w:rPr>
              <w:t>o</w:t>
            </w:r>
            <w:r w:rsidR="003C2B7F" w:rsidRPr="003C2B7F">
              <w:rPr>
                <w:rFonts w:ascii="Arial" w:hAnsi="Arial" w:cs="Arial"/>
                <w:sz w:val="24"/>
                <w:szCs w:val="24"/>
              </w:rPr>
              <w:t xml:space="preserve">f </w:t>
            </w:r>
            <w:r w:rsidR="009C3F00">
              <w:rPr>
                <w:rFonts w:ascii="Arial" w:hAnsi="Arial" w:cs="Arial"/>
                <w:sz w:val="24"/>
                <w:szCs w:val="24"/>
              </w:rPr>
              <w:t>t</w:t>
            </w:r>
            <w:r w:rsidR="003C2B7F" w:rsidRPr="003C2B7F">
              <w:rPr>
                <w:rFonts w:ascii="Arial" w:hAnsi="Arial" w:cs="Arial"/>
                <w:sz w:val="24"/>
                <w:szCs w:val="24"/>
              </w:rPr>
              <w:t>he Panel</w:t>
            </w:r>
          </w:p>
        </w:tc>
        <w:tc>
          <w:tcPr>
            <w:tcW w:w="1650" w:type="dxa"/>
          </w:tcPr>
          <w:p w14:paraId="52C28CA1" w14:textId="57F58B43"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8</w:t>
            </w:r>
          </w:p>
        </w:tc>
      </w:tr>
      <w:tr w:rsidR="00B71151" w14:paraId="4430AB79" w14:textId="77777777" w:rsidTr="009317C0">
        <w:tc>
          <w:tcPr>
            <w:tcW w:w="7006" w:type="dxa"/>
          </w:tcPr>
          <w:p w14:paraId="018282C5" w14:textId="591E4254" w:rsidR="00B71151" w:rsidRPr="003C2B7F" w:rsidRDefault="00375F57"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Before </w:t>
            </w:r>
            <w:r w:rsidR="009C3F00">
              <w:rPr>
                <w:rFonts w:ascii="Arial" w:hAnsi="Arial" w:cs="Arial"/>
                <w:sz w:val="24"/>
                <w:szCs w:val="24"/>
              </w:rPr>
              <w:t>t</w:t>
            </w:r>
            <w:r w:rsidR="003C2B7F" w:rsidRPr="003C2B7F">
              <w:rPr>
                <w:rFonts w:ascii="Arial" w:hAnsi="Arial" w:cs="Arial"/>
                <w:sz w:val="24"/>
                <w:szCs w:val="24"/>
              </w:rPr>
              <w:t>he Panel Meeting</w:t>
            </w:r>
          </w:p>
        </w:tc>
        <w:tc>
          <w:tcPr>
            <w:tcW w:w="1650" w:type="dxa"/>
          </w:tcPr>
          <w:p w14:paraId="06DF6BA1" w14:textId="01EC6488"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8</w:t>
            </w:r>
          </w:p>
        </w:tc>
      </w:tr>
      <w:tr w:rsidR="00B71151" w14:paraId="56D605E1" w14:textId="77777777" w:rsidTr="009317C0">
        <w:tc>
          <w:tcPr>
            <w:tcW w:w="7006" w:type="dxa"/>
          </w:tcPr>
          <w:p w14:paraId="713D6111" w14:textId="7D3F4978" w:rsidR="00B71151" w:rsidRPr="003C2B7F" w:rsidRDefault="003C2B7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The Panel Meeting</w:t>
            </w:r>
          </w:p>
        </w:tc>
        <w:tc>
          <w:tcPr>
            <w:tcW w:w="1650" w:type="dxa"/>
          </w:tcPr>
          <w:p w14:paraId="5AC1C601" w14:textId="64D96B0E"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9</w:t>
            </w:r>
          </w:p>
        </w:tc>
      </w:tr>
      <w:tr w:rsidR="00B71151" w14:paraId="041A3F90" w14:textId="77777777" w:rsidTr="009317C0">
        <w:tc>
          <w:tcPr>
            <w:tcW w:w="7006" w:type="dxa"/>
          </w:tcPr>
          <w:p w14:paraId="2B459777" w14:textId="3EB245BC" w:rsidR="00B71151" w:rsidRPr="003C2B7F" w:rsidRDefault="003C2B7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After The Panel</w:t>
            </w:r>
          </w:p>
        </w:tc>
        <w:tc>
          <w:tcPr>
            <w:tcW w:w="1650" w:type="dxa"/>
          </w:tcPr>
          <w:p w14:paraId="27D07B63" w14:textId="2F8ED627"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10</w:t>
            </w:r>
          </w:p>
        </w:tc>
      </w:tr>
      <w:tr w:rsidR="00B71151" w14:paraId="1A82BCE6" w14:textId="77777777" w:rsidTr="009317C0">
        <w:tc>
          <w:tcPr>
            <w:tcW w:w="7006" w:type="dxa"/>
          </w:tcPr>
          <w:p w14:paraId="0EA82E0D" w14:textId="5FF4C056" w:rsidR="00B71151" w:rsidRPr="003C2B7F" w:rsidRDefault="003C2B7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Panel Reviews</w:t>
            </w:r>
          </w:p>
        </w:tc>
        <w:tc>
          <w:tcPr>
            <w:tcW w:w="1650" w:type="dxa"/>
          </w:tcPr>
          <w:p w14:paraId="64FB5F45" w14:textId="2AEF3F57"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10</w:t>
            </w:r>
          </w:p>
        </w:tc>
      </w:tr>
      <w:tr w:rsidR="00B71151" w14:paraId="0908D7D0" w14:textId="77777777" w:rsidTr="009317C0">
        <w:tc>
          <w:tcPr>
            <w:tcW w:w="7006" w:type="dxa"/>
          </w:tcPr>
          <w:p w14:paraId="513B3A3F" w14:textId="47BEB35E" w:rsidR="00B71151" w:rsidRPr="003C2B7F" w:rsidRDefault="003C2B7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Monitoring </w:t>
            </w:r>
            <w:r w:rsidR="009C3F00">
              <w:rPr>
                <w:rFonts w:ascii="Arial" w:hAnsi="Arial" w:cs="Arial"/>
                <w:sz w:val="24"/>
                <w:szCs w:val="24"/>
              </w:rPr>
              <w:t>a</w:t>
            </w:r>
            <w:r w:rsidRPr="003C2B7F">
              <w:rPr>
                <w:rFonts w:ascii="Arial" w:hAnsi="Arial" w:cs="Arial"/>
                <w:sz w:val="24"/>
                <w:szCs w:val="24"/>
              </w:rPr>
              <w:t>nd Outcomes</w:t>
            </w:r>
          </w:p>
        </w:tc>
        <w:tc>
          <w:tcPr>
            <w:tcW w:w="1650" w:type="dxa"/>
          </w:tcPr>
          <w:p w14:paraId="68365FDF" w14:textId="23EBF114"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10</w:t>
            </w:r>
          </w:p>
        </w:tc>
      </w:tr>
      <w:tr w:rsidR="00B71151" w14:paraId="5B13A8A6" w14:textId="77777777" w:rsidTr="009317C0">
        <w:tc>
          <w:tcPr>
            <w:tcW w:w="7006" w:type="dxa"/>
          </w:tcPr>
          <w:p w14:paraId="67B423DE" w14:textId="20768CA7" w:rsidR="00B71151" w:rsidRPr="003C2B7F" w:rsidRDefault="003C2B7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Information Sharing </w:t>
            </w:r>
            <w:r w:rsidR="009C3F00">
              <w:rPr>
                <w:rFonts w:ascii="Arial" w:hAnsi="Arial" w:cs="Arial"/>
                <w:sz w:val="24"/>
                <w:szCs w:val="24"/>
              </w:rPr>
              <w:t>a</w:t>
            </w:r>
            <w:r w:rsidRPr="003C2B7F">
              <w:rPr>
                <w:rFonts w:ascii="Arial" w:hAnsi="Arial" w:cs="Arial"/>
                <w:sz w:val="24"/>
                <w:szCs w:val="24"/>
              </w:rPr>
              <w:t>nd Confidentiality</w:t>
            </w:r>
          </w:p>
        </w:tc>
        <w:tc>
          <w:tcPr>
            <w:tcW w:w="1650" w:type="dxa"/>
          </w:tcPr>
          <w:p w14:paraId="04D0D8A3" w14:textId="7C3EE21C"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11</w:t>
            </w:r>
          </w:p>
        </w:tc>
      </w:tr>
      <w:tr w:rsidR="00B71151" w14:paraId="601199DB" w14:textId="77777777" w:rsidTr="009317C0">
        <w:tc>
          <w:tcPr>
            <w:tcW w:w="7006" w:type="dxa"/>
          </w:tcPr>
          <w:p w14:paraId="1832499A" w14:textId="0942CA90" w:rsidR="00B71151" w:rsidRPr="003C2B7F" w:rsidRDefault="003C2B7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Governance </w:t>
            </w:r>
            <w:r w:rsidR="009C3F00">
              <w:rPr>
                <w:rFonts w:ascii="Arial" w:hAnsi="Arial" w:cs="Arial"/>
                <w:sz w:val="24"/>
                <w:szCs w:val="24"/>
              </w:rPr>
              <w:t>a</w:t>
            </w:r>
            <w:r w:rsidRPr="003C2B7F">
              <w:rPr>
                <w:rFonts w:ascii="Arial" w:hAnsi="Arial" w:cs="Arial"/>
                <w:sz w:val="24"/>
                <w:szCs w:val="24"/>
              </w:rPr>
              <w:t>nd Accountability</w:t>
            </w:r>
          </w:p>
        </w:tc>
        <w:tc>
          <w:tcPr>
            <w:tcW w:w="1650" w:type="dxa"/>
          </w:tcPr>
          <w:p w14:paraId="5C3E60BA" w14:textId="14C67ECC"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12</w:t>
            </w:r>
          </w:p>
        </w:tc>
      </w:tr>
      <w:tr w:rsidR="00B71151" w14:paraId="38776721" w14:textId="77777777" w:rsidTr="009317C0">
        <w:tc>
          <w:tcPr>
            <w:tcW w:w="7006" w:type="dxa"/>
          </w:tcPr>
          <w:p w14:paraId="0FB90EC8" w14:textId="591FEC04" w:rsidR="00B71151" w:rsidRPr="003C2B7F" w:rsidRDefault="003C2B7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 xml:space="preserve">Learning </w:t>
            </w:r>
            <w:r w:rsidR="009C3F00">
              <w:rPr>
                <w:rFonts w:ascii="Arial" w:hAnsi="Arial" w:cs="Arial"/>
                <w:sz w:val="24"/>
                <w:szCs w:val="24"/>
              </w:rPr>
              <w:t>a</w:t>
            </w:r>
            <w:r w:rsidRPr="003C2B7F">
              <w:rPr>
                <w:rFonts w:ascii="Arial" w:hAnsi="Arial" w:cs="Arial"/>
                <w:sz w:val="24"/>
                <w:szCs w:val="24"/>
              </w:rPr>
              <w:t xml:space="preserve">nd Development </w:t>
            </w:r>
          </w:p>
        </w:tc>
        <w:tc>
          <w:tcPr>
            <w:tcW w:w="1650" w:type="dxa"/>
          </w:tcPr>
          <w:p w14:paraId="4978C055" w14:textId="43516728"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12</w:t>
            </w:r>
          </w:p>
        </w:tc>
      </w:tr>
      <w:tr w:rsidR="00B71151" w14:paraId="150F3092" w14:textId="77777777" w:rsidTr="009317C0">
        <w:tc>
          <w:tcPr>
            <w:tcW w:w="7006" w:type="dxa"/>
          </w:tcPr>
          <w:p w14:paraId="56A57EDF" w14:textId="2CA17896" w:rsidR="00B71151" w:rsidRPr="003C2B7F" w:rsidRDefault="003C2B7F" w:rsidP="0022489D">
            <w:pPr>
              <w:pStyle w:val="ListParagraph"/>
              <w:numPr>
                <w:ilvl w:val="0"/>
                <w:numId w:val="32"/>
              </w:numPr>
              <w:spacing w:line="276" w:lineRule="auto"/>
              <w:jc w:val="both"/>
              <w:rPr>
                <w:rFonts w:ascii="Arial" w:hAnsi="Arial" w:cs="Arial"/>
                <w:sz w:val="24"/>
                <w:szCs w:val="24"/>
              </w:rPr>
            </w:pPr>
            <w:r w:rsidRPr="003C2B7F">
              <w:rPr>
                <w:rFonts w:ascii="Arial" w:hAnsi="Arial" w:cs="Arial"/>
                <w:sz w:val="24"/>
                <w:szCs w:val="24"/>
              </w:rPr>
              <w:t>Appendi</w:t>
            </w:r>
            <w:r w:rsidR="00623B32">
              <w:rPr>
                <w:rFonts w:ascii="Arial" w:hAnsi="Arial" w:cs="Arial"/>
                <w:sz w:val="24"/>
                <w:szCs w:val="24"/>
              </w:rPr>
              <w:t>ces</w:t>
            </w:r>
            <w:r w:rsidRPr="003C2B7F">
              <w:rPr>
                <w:rFonts w:ascii="Arial" w:hAnsi="Arial" w:cs="Arial"/>
                <w:sz w:val="24"/>
                <w:szCs w:val="24"/>
              </w:rPr>
              <w:t xml:space="preserve"> </w:t>
            </w:r>
          </w:p>
        </w:tc>
        <w:tc>
          <w:tcPr>
            <w:tcW w:w="1650" w:type="dxa"/>
          </w:tcPr>
          <w:p w14:paraId="260125AD" w14:textId="08015BD2" w:rsidR="00B71151" w:rsidRPr="001A65D7" w:rsidRDefault="001A65D7" w:rsidP="00F8669A">
            <w:pPr>
              <w:pStyle w:val="ListParagraph"/>
              <w:ind w:left="0"/>
              <w:jc w:val="both"/>
              <w:rPr>
                <w:rFonts w:ascii="Arial" w:hAnsi="Arial" w:cs="Arial"/>
                <w:sz w:val="24"/>
                <w:szCs w:val="24"/>
              </w:rPr>
            </w:pPr>
            <w:r w:rsidRPr="001A65D7">
              <w:rPr>
                <w:rFonts w:ascii="Arial" w:hAnsi="Arial" w:cs="Arial"/>
                <w:sz w:val="24"/>
                <w:szCs w:val="24"/>
              </w:rPr>
              <w:t>12</w:t>
            </w:r>
          </w:p>
        </w:tc>
      </w:tr>
    </w:tbl>
    <w:p w14:paraId="3A8A134C" w14:textId="77777777" w:rsidR="00F8669A" w:rsidRDefault="00F8669A" w:rsidP="00F8669A">
      <w:pPr>
        <w:pStyle w:val="ListParagraph"/>
        <w:ind w:left="360"/>
        <w:jc w:val="both"/>
        <w:rPr>
          <w:rFonts w:ascii="Arial" w:hAnsi="Arial" w:cs="Arial"/>
          <w:b/>
          <w:bCs/>
          <w:sz w:val="24"/>
          <w:szCs w:val="24"/>
        </w:rPr>
      </w:pPr>
    </w:p>
    <w:p w14:paraId="1DD1F3D1" w14:textId="77777777" w:rsidR="00F8669A" w:rsidRDefault="00F8669A" w:rsidP="00F8669A">
      <w:pPr>
        <w:pStyle w:val="ListParagraph"/>
        <w:ind w:left="360"/>
        <w:jc w:val="both"/>
        <w:rPr>
          <w:rFonts w:ascii="Arial" w:hAnsi="Arial" w:cs="Arial"/>
          <w:b/>
          <w:bCs/>
          <w:sz w:val="24"/>
          <w:szCs w:val="24"/>
        </w:rPr>
      </w:pPr>
    </w:p>
    <w:p w14:paraId="544A0AC1" w14:textId="4EA88DFC" w:rsidR="00F8669A" w:rsidRDefault="004F7E9A" w:rsidP="00F8669A">
      <w:pPr>
        <w:pStyle w:val="ListParagraph"/>
        <w:ind w:left="360"/>
        <w:jc w:val="both"/>
        <w:rPr>
          <w:rFonts w:ascii="Arial" w:hAnsi="Arial" w:cs="Arial"/>
          <w:sz w:val="24"/>
          <w:szCs w:val="24"/>
        </w:rPr>
      </w:pPr>
      <w:r w:rsidRPr="003C2B7F">
        <w:rPr>
          <w:rFonts w:ascii="Arial" w:hAnsi="Arial" w:cs="Arial"/>
          <w:sz w:val="24"/>
          <w:szCs w:val="24"/>
        </w:rPr>
        <w:t xml:space="preserve">Young people from South Lanarkshire </w:t>
      </w:r>
      <w:r w:rsidR="00C43C82" w:rsidRPr="003C2B7F">
        <w:rPr>
          <w:rFonts w:ascii="Arial" w:hAnsi="Arial" w:cs="Arial"/>
          <w:sz w:val="24"/>
          <w:szCs w:val="24"/>
        </w:rPr>
        <w:t xml:space="preserve">involved with the CORRA ASK </w:t>
      </w:r>
      <w:r w:rsidR="00066A78" w:rsidRPr="003C2B7F">
        <w:rPr>
          <w:rFonts w:ascii="Arial" w:hAnsi="Arial" w:cs="Arial"/>
          <w:sz w:val="24"/>
          <w:szCs w:val="24"/>
        </w:rPr>
        <w:t xml:space="preserve">project </w:t>
      </w:r>
      <w:r w:rsidR="008176A5">
        <w:rPr>
          <w:rFonts w:ascii="Arial" w:hAnsi="Arial" w:cs="Arial"/>
          <w:sz w:val="24"/>
          <w:szCs w:val="24"/>
        </w:rPr>
        <w:t>provided the following definition</w:t>
      </w:r>
      <w:r w:rsidR="00AE16D6">
        <w:rPr>
          <w:rStyle w:val="FootnoteReference"/>
          <w:rFonts w:ascii="Arial" w:hAnsi="Arial" w:cs="Arial"/>
          <w:sz w:val="24"/>
          <w:szCs w:val="24"/>
        </w:rPr>
        <w:footnoteReference w:id="2"/>
      </w:r>
      <w:r w:rsidR="008176A5">
        <w:rPr>
          <w:rFonts w:ascii="Arial" w:hAnsi="Arial" w:cs="Arial"/>
          <w:sz w:val="24"/>
          <w:szCs w:val="24"/>
        </w:rPr>
        <w:t xml:space="preserve"> of safety:</w:t>
      </w:r>
    </w:p>
    <w:p w14:paraId="0D220B81" w14:textId="77777777" w:rsidR="008176A5" w:rsidRDefault="008176A5" w:rsidP="00F8669A">
      <w:pPr>
        <w:pStyle w:val="ListParagraph"/>
        <w:ind w:left="360"/>
        <w:jc w:val="both"/>
        <w:rPr>
          <w:rFonts w:ascii="Arial" w:hAnsi="Arial" w:cs="Arial"/>
          <w:sz w:val="24"/>
          <w:szCs w:val="24"/>
        </w:rPr>
      </w:pPr>
    </w:p>
    <w:p w14:paraId="48746C50" w14:textId="0AD6F994" w:rsidR="0022489D" w:rsidRDefault="00066A78" w:rsidP="00851F85">
      <w:pPr>
        <w:pStyle w:val="ListParagraph"/>
        <w:ind w:left="360"/>
        <w:jc w:val="both"/>
        <w:rPr>
          <w:rFonts w:ascii="Calibri" w:hAnsi="Calibri" w:cs="Calibri"/>
          <w:b/>
          <w:bCs/>
          <w:i/>
          <w:iCs/>
          <w:sz w:val="24"/>
          <w:szCs w:val="24"/>
        </w:rPr>
      </w:pPr>
      <w:r w:rsidRPr="008176A5">
        <w:rPr>
          <w:rFonts w:ascii="Calibri" w:hAnsi="Calibri" w:cs="Calibri"/>
          <w:b/>
          <w:bCs/>
          <w:i/>
          <w:iCs/>
          <w:sz w:val="24"/>
          <w:szCs w:val="24"/>
        </w:rPr>
        <w:t>Safety is feeling secure, protected from harm, and free from fear. Knowing that there are caring individuals who will help if needed, and having trust in the environment and the people around you. It is an internal feeling, developed over time that is affected by signals in the environment and people around you.</w:t>
      </w:r>
    </w:p>
    <w:p w14:paraId="2405975A" w14:textId="77777777" w:rsidR="00851F85" w:rsidRPr="00851F85" w:rsidRDefault="00851F85" w:rsidP="00851F85">
      <w:pPr>
        <w:pStyle w:val="ListParagraph"/>
        <w:ind w:left="360"/>
        <w:jc w:val="both"/>
        <w:rPr>
          <w:rFonts w:ascii="Calibri" w:hAnsi="Calibri" w:cs="Calibri"/>
          <w:b/>
          <w:bCs/>
          <w:i/>
          <w:iCs/>
          <w:sz w:val="24"/>
          <w:szCs w:val="24"/>
        </w:rPr>
      </w:pPr>
    </w:p>
    <w:p w14:paraId="0263754B" w14:textId="27DFD19B" w:rsidR="00AD74A6" w:rsidRPr="004F5F48" w:rsidRDefault="00B749B4" w:rsidP="004F5F48">
      <w:pPr>
        <w:pStyle w:val="ListParagraph"/>
        <w:numPr>
          <w:ilvl w:val="0"/>
          <w:numId w:val="1"/>
        </w:numPr>
        <w:jc w:val="both"/>
      </w:pPr>
      <w:r w:rsidRPr="004F5F48">
        <w:rPr>
          <w:rFonts w:ascii="Arial" w:hAnsi="Arial" w:cs="Arial"/>
          <w:b/>
          <w:bCs/>
          <w:sz w:val="24"/>
          <w:szCs w:val="24"/>
        </w:rPr>
        <w:lastRenderedPageBreak/>
        <w:t>What is Contextual Safeguarding</w:t>
      </w:r>
    </w:p>
    <w:p w14:paraId="1FA2D871" w14:textId="77777777" w:rsidR="003F7377" w:rsidRDefault="003F7377" w:rsidP="00802620">
      <w:pPr>
        <w:pStyle w:val="ListParagraph"/>
        <w:spacing w:before="240"/>
        <w:ind w:left="792"/>
        <w:jc w:val="both"/>
        <w:rPr>
          <w:rFonts w:ascii="Arial" w:hAnsi="Arial" w:cs="Arial"/>
        </w:rPr>
      </w:pPr>
    </w:p>
    <w:p w14:paraId="2096AEE0" w14:textId="19C3B283" w:rsidR="00213353" w:rsidRPr="00A32F74" w:rsidRDefault="00394747" w:rsidP="00795D51">
      <w:pPr>
        <w:pStyle w:val="ListParagraph"/>
        <w:numPr>
          <w:ilvl w:val="1"/>
          <w:numId w:val="1"/>
        </w:numPr>
        <w:spacing w:before="240"/>
        <w:jc w:val="both"/>
        <w:rPr>
          <w:rFonts w:ascii="Arial" w:hAnsi="Arial" w:cs="Arial"/>
        </w:rPr>
      </w:pPr>
      <w:r w:rsidRPr="00802620">
        <w:rPr>
          <w:rFonts w:ascii="Arial" w:hAnsi="Arial" w:cs="Arial"/>
        </w:rPr>
        <w:t>All children and young people have the right to be safeguarded from harm and exploitation</w:t>
      </w:r>
      <w:r w:rsidR="00D477EA" w:rsidRPr="00802620">
        <w:rPr>
          <w:rFonts w:ascii="Arial" w:hAnsi="Arial" w:cs="Arial"/>
        </w:rPr>
        <w:t xml:space="preserve"> as described in national child protection guidance</w:t>
      </w:r>
      <w:r w:rsidR="008966D5" w:rsidRPr="00802620">
        <w:rPr>
          <w:rStyle w:val="FootnoteReference"/>
          <w:rFonts w:ascii="Arial" w:hAnsi="Arial" w:cs="Arial"/>
        </w:rPr>
        <w:footnoteReference w:id="3"/>
      </w:r>
      <w:r w:rsidR="00D477EA" w:rsidRPr="00802620">
        <w:rPr>
          <w:rFonts w:ascii="Arial" w:hAnsi="Arial" w:cs="Arial"/>
        </w:rPr>
        <w:t>.</w:t>
      </w:r>
      <w:r w:rsidR="003F7377">
        <w:rPr>
          <w:rFonts w:ascii="Arial" w:hAnsi="Arial" w:cs="Arial"/>
        </w:rPr>
        <w:t xml:space="preserve"> </w:t>
      </w:r>
      <w:r w:rsidR="00C6511E" w:rsidRPr="00802620">
        <w:rPr>
          <w:rFonts w:ascii="Arial" w:hAnsi="Arial" w:cs="Arial"/>
        </w:rPr>
        <w:t xml:space="preserve">Traditional </w:t>
      </w:r>
      <w:r w:rsidR="00C6511E" w:rsidRPr="00A32F74">
        <w:rPr>
          <w:rFonts w:ascii="Arial" w:hAnsi="Arial" w:cs="Arial"/>
        </w:rPr>
        <w:t xml:space="preserve">approaches to protecting </w:t>
      </w:r>
      <w:r w:rsidR="00BA1E2E" w:rsidRPr="00A32F74">
        <w:rPr>
          <w:rFonts w:ascii="Arial" w:hAnsi="Arial" w:cs="Arial"/>
        </w:rPr>
        <w:t xml:space="preserve">children and young people from harm have focussed on the risk of violence and abuse from inside the home, </w:t>
      </w:r>
      <w:r w:rsidR="009B79F1" w:rsidRPr="00A32F74">
        <w:rPr>
          <w:rFonts w:ascii="Arial" w:hAnsi="Arial" w:cs="Arial"/>
        </w:rPr>
        <w:t xml:space="preserve">and </w:t>
      </w:r>
      <w:r w:rsidR="00F35E13" w:rsidRPr="00A32F74">
        <w:rPr>
          <w:rFonts w:ascii="Arial" w:hAnsi="Arial" w:cs="Arial"/>
        </w:rPr>
        <w:t xml:space="preserve">there are </w:t>
      </w:r>
      <w:r w:rsidR="00F1474D" w:rsidRPr="00A32F74">
        <w:rPr>
          <w:rFonts w:ascii="Arial" w:hAnsi="Arial" w:cs="Arial"/>
        </w:rPr>
        <w:t xml:space="preserve">a wide range of potential risks where the prime cause of harm is outside the family. </w:t>
      </w:r>
    </w:p>
    <w:p w14:paraId="7A24F097" w14:textId="7A7B7C21" w:rsidR="005A417D" w:rsidRPr="00A32F74" w:rsidRDefault="005A417D" w:rsidP="00802620">
      <w:pPr>
        <w:pStyle w:val="ListParagraph"/>
      </w:pPr>
    </w:p>
    <w:p w14:paraId="77BCACDA" w14:textId="6B66F69A" w:rsidR="00E93625" w:rsidRPr="00A32F74" w:rsidRDefault="005A417D" w:rsidP="00F86E9E">
      <w:pPr>
        <w:pStyle w:val="ListParagraph"/>
        <w:numPr>
          <w:ilvl w:val="1"/>
          <w:numId w:val="1"/>
        </w:numPr>
        <w:spacing w:before="240"/>
        <w:rPr>
          <w:rFonts w:ascii="Arial" w:hAnsi="Arial" w:cs="Arial"/>
          <w:b/>
          <w:bCs/>
        </w:rPr>
      </w:pPr>
      <w:r w:rsidRPr="00A32F74">
        <w:rPr>
          <w:rFonts w:ascii="Arial" w:hAnsi="Arial" w:cs="Arial"/>
        </w:rPr>
        <w:t>Contextual Safeguarding is an approach to understanding, and responding to, young people’s experiences of significant harm beyond their families</w:t>
      </w:r>
      <w:r w:rsidR="00F86E9E" w:rsidRPr="00A32F74">
        <w:rPr>
          <w:rFonts w:ascii="Arial" w:hAnsi="Arial" w:cs="Arial"/>
        </w:rPr>
        <w:t xml:space="preserve">, this can often be referred to as extra-familial harm or </w:t>
      </w:r>
      <w:r w:rsidR="00BA22B7" w:rsidRPr="00A32F74">
        <w:rPr>
          <w:rFonts w:ascii="Arial" w:hAnsi="Arial" w:cs="Arial"/>
        </w:rPr>
        <w:t>risk</w:t>
      </w:r>
      <w:r w:rsidR="00F86E9E" w:rsidRPr="00A32F74">
        <w:rPr>
          <w:rFonts w:ascii="Arial" w:hAnsi="Arial" w:cs="Arial"/>
        </w:rPr>
        <w:t xml:space="preserve"> outside the home</w:t>
      </w:r>
      <w:r w:rsidR="0094145A" w:rsidRPr="00A32F74">
        <w:rPr>
          <w:rFonts w:ascii="Arial" w:hAnsi="Arial" w:cs="Arial"/>
        </w:rPr>
        <w:t xml:space="preserve"> (for example harm </w:t>
      </w:r>
      <w:r w:rsidR="00410CF4" w:rsidRPr="00A32F74">
        <w:rPr>
          <w:rFonts w:ascii="Arial" w:hAnsi="Arial" w:cs="Arial"/>
        </w:rPr>
        <w:t xml:space="preserve">experienced in communities, social clubs, schools, between peers and in online </w:t>
      </w:r>
      <w:r w:rsidR="00A568C2" w:rsidRPr="00A32F74">
        <w:rPr>
          <w:rFonts w:ascii="Arial" w:hAnsi="Arial" w:cs="Arial"/>
        </w:rPr>
        <w:t>forums</w:t>
      </w:r>
      <w:r w:rsidR="0094145A" w:rsidRPr="00A32F74">
        <w:rPr>
          <w:rFonts w:ascii="Arial" w:hAnsi="Arial" w:cs="Arial"/>
        </w:rPr>
        <w:t>)</w:t>
      </w:r>
      <w:r w:rsidR="00A568C2" w:rsidRPr="00A32F74">
        <w:rPr>
          <w:rFonts w:ascii="Arial" w:hAnsi="Arial" w:cs="Arial"/>
        </w:rPr>
        <w:t>.</w:t>
      </w:r>
    </w:p>
    <w:p w14:paraId="1C4019D7" w14:textId="77777777" w:rsidR="00E93625" w:rsidRPr="00A32F74" w:rsidRDefault="00E93625" w:rsidP="00E93625">
      <w:pPr>
        <w:pStyle w:val="ListParagraph"/>
        <w:rPr>
          <w:rFonts w:ascii="Arial" w:hAnsi="Arial" w:cs="Arial"/>
        </w:rPr>
      </w:pPr>
    </w:p>
    <w:p w14:paraId="12164D0F" w14:textId="1F3A4C16" w:rsidR="00F86E9E" w:rsidRPr="00A32F74" w:rsidRDefault="00A710DD" w:rsidP="00F86E9E">
      <w:pPr>
        <w:pStyle w:val="ListParagraph"/>
        <w:numPr>
          <w:ilvl w:val="1"/>
          <w:numId w:val="1"/>
        </w:numPr>
        <w:spacing w:before="240"/>
        <w:rPr>
          <w:rFonts w:ascii="Arial" w:hAnsi="Arial" w:cs="Arial"/>
          <w:b/>
          <w:bCs/>
        </w:rPr>
      </w:pPr>
      <w:r w:rsidRPr="00A32F74">
        <w:rPr>
          <w:rFonts w:ascii="Arial" w:hAnsi="Arial" w:cs="Arial"/>
        </w:rPr>
        <w:t>Contextual safeguarding</w:t>
      </w:r>
      <w:r w:rsidR="00394747" w:rsidRPr="00A32F74">
        <w:rPr>
          <w:rFonts w:ascii="Arial" w:hAnsi="Arial" w:cs="Arial"/>
        </w:rPr>
        <w:t xml:space="preserve"> is an ecological approach which complements the use of the My World Triangle</w:t>
      </w:r>
      <w:r w:rsidR="008966D5" w:rsidRPr="00A32F74">
        <w:rPr>
          <w:rStyle w:val="FootnoteReference"/>
          <w:rFonts w:ascii="Arial" w:hAnsi="Arial" w:cs="Arial"/>
        </w:rPr>
        <w:footnoteReference w:id="4"/>
      </w:r>
      <w:r w:rsidR="00394747" w:rsidRPr="00A32F74">
        <w:rPr>
          <w:rFonts w:ascii="Arial" w:hAnsi="Arial" w:cs="Arial"/>
        </w:rPr>
        <w:t xml:space="preserve"> and the concept of resilience</w:t>
      </w:r>
      <w:r w:rsidR="00BD35A0" w:rsidRPr="00A32F74">
        <w:rPr>
          <w:rFonts w:ascii="Arial" w:hAnsi="Arial" w:cs="Arial"/>
        </w:rPr>
        <w:t xml:space="preserve">, </w:t>
      </w:r>
      <w:r w:rsidR="009C61E4" w:rsidRPr="00A32F74">
        <w:rPr>
          <w:rFonts w:ascii="Arial" w:hAnsi="Arial" w:cs="Arial"/>
        </w:rPr>
        <w:t xml:space="preserve">and </w:t>
      </w:r>
      <w:r w:rsidR="00360D36" w:rsidRPr="00A32F74">
        <w:rPr>
          <w:rFonts w:ascii="Arial" w:hAnsi="Arial" w:cs="Arial"/>
        </w:rPr>
        <w:t>can add value to various stages of practice including engagement, assessment, planning and intervention as well as prevention</w:t>
      </w:r>
      <w:r w:rsidR="00BA38AF" w:rsidRPr="00A32F74">
        <w:rPr>
          <w:rFonts w:ascii="Arial" w:hAnsi="Arial" w:cs="Arial"/>
        </w:rPr>
        <w:t>.</w:t>
      </w:r>
      <w:r w:rsidR="00BA38AF" w:rsidRPr="00A32F74">
        <w:rPr>
          <w:rStyle w:val="FootnoteReference"/>
          <w:rFonts w:ascii="Arial" w:hAnsi="Arial" w:cs="Arial"/>
        </w:rPr>
        <w:footnoteReference w:id="5"/>
      </w:r>
      <w:r w:rsidRPr="00A32F74">
        <w:rPr>
          <w:rFonts w:ascii="Arial" w:hAnsi="Arial" w:cs="Arial"/>
        </w:rPr>
        <w:t xml:space="preserve"> There are principles and tools within this evolving approach which may add depth to understanding and response, particularly in relation to risks and harm young people face beyond the family home. This does not deflect from core child protection steps described in Part 3</w:t>
      </w:r>
      <w:r w:rsidR="00574D29" w:rsidRPr="00A32F74">
        <w:rPr>
          <w:rFonts w:ascii="Arial" w:hAnsi="Arial" w:cs="Arial"/>
        </w:rPr>
        <w:t xml:space="preserve"> of the National Guidance for Child Protection</w:t>
      </w:r>
      <w:r w:rsidR="00574D29" w:rsidRPr="00A32F74">
        <w:rPr>
          <w:rStyle w:val="FootnoteReference"/>
          <w:rFonts w:ascii="Arial" w:hAnsi="Arial" w:cs="Arial"/>
        </w:rPr>
        <w:footnoteReference w:id="6"/>
      </w:r>
    </w:p>
    <w:p w14:paraId="32F3368E" w14:textId="77777777" w:rsidR="00925051" w:rsidRPr="00A32F74" w:rsidRDefault="00925051" w:rsidP="00925051">
      <w:pPr>
        <w:pStyle w:val="ListParagraph"/>
        <w:rPr>
          <w:rFonts w:ascii="Arial" w:hAnsi="Arial" w:cs="Arial"/>
          <w:b/>
          <w:bCs/>
        </w:rPr>
      </w:pPr>
    </w:p>
    <w:p w14:paraId="650929B4" w14:textId="000764C4" w:rsidR="007A6646" w:rsidRPr="00A32F74" w:rsidRDefault="00837393" w:rsidP="00837393">
      <w:pPr>
        <w:pStyle w:val="ListParagraph"/>
        <w:numPr>
          <w:ilvl w:val="1"/>
          <w:numId w:val="1"/>
        </w:numPr>
        <w:spacing w:before="240"/>
        <w:rPr>
          <w:rFonts w:ascii="Arial" w:hAnsi="Arial" w:cs="Arial"/>
        </w:rPr>
      </w:pPr>
      <w:r w:rsidRPr="00A32F74">
        <w:rPr>
          <w:rFonts w:ascii="Arial" w:hAnsi="Arial" w:cs="Arial"/>
        </w:rPr>
        <w:t>Contextual</w:t>
      </w:r>
      <w:r w:rsidR="00925051" w:rsidRPr="00A32F74">
        <w:rPr>
          <w:rFonts w:ascii="Arial" w:hAnsi="Arial" w:cs="Arial"/>
        </w:rPr>
        <w:t xml:space="preserve"> safeguarding emphasises</w:t>
      </w:r>
      <w:r w:rsidR="007A6646" w:rsidRPr="00A32F74">
        <w:rPr>
          <w:rFonts w:ascii="Arial" w:hAnsi="Arial" w:cs="Arial"/>
        </w:rPr>
        <w:t>:</w:t>
      </w:r>
    </w:p>
    <w:p w14:paraId="6178E9D3" w14:textId="247CDBCE" w:rsidR="007A6646" w:rsidRPr="00A32F74" w:rsidRDefault="007A6646" w:rsidP="00E30F50">
      <w:pPr>
        <w:pStyle w:val="ListParagraph"/>
        <w:numPr>
          <w:ilvl w:val="3"/>
          <w:numId w:val="1"/>
        </w:numPr>
        <w:spacing w:before="240"/>
        <w:rPr>
          <w:rFonts w:ascii="Arial" w:hAnsi="Arial" w:cs="Arial"/>
          <w:i/>
          <w:iCs/>
        </w:rPr>
      </w:pPr>
      <w:r w:rsidRPr="00A32F74">
        <w:rPr>
          <w:rFonts w:ascii="Arial" w:hAnsi="Arial" w:cs="Arial"/>
          <w:i/>
          <w:iCs/>
        </w:rPr>
        <w:t>exploration of the dynamic between a young person, their family, peers, school context, and areas in their neighbourhood where they spend time, when assessing their needs and developing plans to meet them</w:t>
      </w:r>
    </w:p>
    <w:p w14:paraId="3982FE66" w14:textId="77777777" w:rsidR="007F0326" w:rsidRPr="00A32F74" w:rsidRDefault="007F0326" w:rsidP="00521845">
      <w:pPr>
        <w:pStyle w:val="ListParagraph"/>
        <w:spacing w:before="240"/>
        <w:ind w:left="1440"/>
        <w:rPr>
          <w:rFonts w:ascii="Arial" w:hAnsi="Arial" w:cs="Arial"/>
          <w:i/>
          <w:iCs/>
        </w:rPr>
      </w:pPr>
    </w:p>
    <w:p w14:paraId="750D7FD8" w14:textId="22C9BD6F" w:rsidR="00E30F50" w:rsidRPr="00A32F74" w:rsidRDefault="007A6646" w:rsidP="00E30F50">
      <w:pPr>
        <w:pStyle w:val="ListParagraph"/>
        <w:numPr>
          <w:ilvl w:val="3"/>
          <w:numId w:val="1"/>
        </w:numPr>
        <w:spacing w:before="240"/>
        <w:rPr>
          <w:rFonts w:ascii="Arial" w:hAnsi="Arial" w:cs="Arial"/>
          <w:i/>
          <w:iCs/>
        </w:rPr>
      </w:pPr>
      <w:r w:rsidRPr="00A32F74">
        <w:rPr>
          <w:rFonts w:ascii="Arial" w:hAnsi="Arial" w:cs="Arial"/>
          <w:i/>
          <w:iCs/>
        </w:rPr>
        <w:t>recognition of the increasing ‘weight of influence’ that peer relationships, and other extra-familial factors, may have during adolescence, and the relevance of this for young people’s experiences of harm and safety</w:t>
      </w:r>
    </w:p>
    <w:p w14:paraId="272F4375" w14:textId="77777777" w:rsidR="002C6C6E" w:rsidRPr="00A32F74" w:rsidRDefault="002C6C6E" w:rsidP="002C6C6E">
      <w:pPr>
        <w:pStyle w:val="ListParagraph"/>
        <w:spacing w:before="240"/>
        <w:ind w:left="1440"/>
        <w:rPr>
          <w:rFonts w:ascii="Arial" w:hAnsi="Arial" w:cs="Arial"/>
          <w:i/>
          <w:iCs/>
        </w:rPr>
      </w:pPr>
    </w:p>
    <w:p w14:paraId="1BF9865A" w14:textId="33538C04" w:rsidR="007F0326" w:rsidRPr="00A32F74" w:rsidRDefault="007F0326" w:rsidP="002C6C6E">
      <w:pPr>
        <w:pStyle w:val="ListParagraph"/>
        <w:numPr>
          <w:ilvl w:val="3"/>
          <w:numId w:val="1"/>
        </w:numPr>
        <w:spacing w:before="240"/>
        <w:rPr>
          <w:rFonts w:ascii="Arial" w:hAnsi="Arial" w:cs="Arial"/>
          <w:i/>
          <w:iCs/>
        </w:rPr>
      </w:pPr>
      <w:r w:rsidRPr="00A32F74">
        <w:rPr>
          <w:rFonts w:ascii="Arial" w:hAnsi="Arial" w:cs="Arial"/>
          <w:i/>
          <w:iCs/>
        </w:rPr>
        <w:t>a shift in focus towards the contexts in which young people make ‘choices’ or ‘behave’ – so that plans seek to create the conditions in which young people can make safer choices rather than simply focusing on changing young people’s behaviour in persistently harmful contexts</w:t>
      </w:r>
    </w:p>
    <w:p w14:paraId="7EDD30D7" w14:textId="77777777" w:rsidR="002C6C6E" w:rsidRPr="00A32F74" w:rsidRDefault="002C6C6E" w:rsidP="002C6C6E">
      <w:pPr>
        <w:pStyle w:val="ListParagraph"/>
        <w:spacing w:before="240"/>
        <w:ind w:left="1440"/>
        <w:rPr>
          <w:rFonts w:ascii="Arial" w:hAnsi="Arial" w:cs="Arial"/>
          <w:i/>
          <w:iCs/>
        </w:rPr>
      </w:pPr>
    </w:p>
    <w:p w14:paraId="5193305B" w14:textId="18DA0421" w:rsidR="00B32D01" w:rsidRPr="00A32F74" w:rsidRDefault="00B32D01" w:rsidP="002C6C6E">
      <w:pPr>
        <w:pStyle w:val="ListParagraph"/>
        <w:numPr>
          <w:ilvl w:val="3"/>
          <w:numId w:val="1"/>
        </w:numPr>
        <w:spacing w:before="240"/>
        <w:rPr>
          <w:rFonts w:ascii="Arial" w:hAnsi="Arial" w:cs="Arial"/>
          <w:i/>
          <w:iCs/>
        </w:rPr>
      </w:pPr>
      <w:r w:rsidRPr="00A32F74">
        <w:rPr>
          <w:rFonts w:ascii="Arial" w:hAnsi="Arial" w:cs="Arial"/>
          <w:i/>
          <w:iCs/>
        </w:rPr>
        <w:t>the development of interventions that address the social conditions/environmental drivers of extra-familial risk and harm. This can be combined with support to individual young people and families. Such an approach can create safety for those identified as being at risk of significant harm in extra-familial contexts alongside broader populations of young people who spend time in those contexts”</w:t>
      </w:r>
    </w:p>
    <w:p w14:paraId="0313EBDE" w14:textId="555FDEB1" w:rsidR="00F86E9E" w:rsidRPr="00A32F74" w:rsidRDefault="00E66E2A" w:rsidP="0036501C">
      <w:pPr>
        <w:pStyle w:val="ListParagraph"/>
        <w:spacing w:before="240"/>
        <w:ind w:left="1440"/>
        <w:rPr>
          <w:rFonts w:ascii="Arial" w:hAnsi="Arial" w:cs="Arial"/>
          <w:i/>
          <w:iCs/>
          <w:sz w:val="20"/>
          <w:szCs w:val="20"/>
        </w:rPr>
      </w:pPr>
      <w:r w:rsidRPr="00A32F74">
        <w:rPr>
          <w:rFonts w:ascii="Arial" w:hAnsi="Arial" w:cs="Arial"/>
          <w:i/>
          <w:iCs/>
          <w:sz w:val="20"/>
          <w:szCs w:val="20"/>
        </w:rPr>
        <w:t>(National Guidance for Child Protection in Scotland (2021 - Updated 2023)</w:t>
      </w:r>
    </w:p>
    <w:p w14:paraId="37A7D676" w14:textId="77777777" w:rsidR="00F86E9E" w:rsidRPr="00A32F74" w:rsidRDefault="00F86E9E" w:rsidP="00F86E9E">
      <w:pPr>
        <w:pStyle w:val="ListParagraph"/>
        <w:spacing w:before="240"/>
        <w:ind w:left="792"/>
        <w:rPr>
          <w:rFonts w:ascii="Arial" w:hAnsi="Arial" w:cs="Arial"/>
        </w:rPr>
      </w:pPr>
    </w:p>
    <w:p w14:paraId="7714F9AD" w14:textId="35C3E7FE" w:rsidR="00122FAC" w:rsidRPr="00A32F74" w:rsidRDefault="000F741D" w:rsidP="00F86E9E">
      <w:pPr>
        <w:pStyle w:val="ListParagraph"/>
        <w:numPr>
          <w:ilvl w:val="1"/>
          <w:numId w:val="1"/>
        </w:numPr>
        <w:spacing w:before="240"/>
        <w:rPr>
          <w:rFonts w:ascii="Arial" w:hAnsi="Arial" w:cs="Arial"/>
        </w:rPr>
      </w:pPr>
      <w:r w:rsidRPr="00A32F74">
        <w:rPr>
          <w:rFonts w:ascii="Arial" w:hAnsi="Arial" w:cs="Arial"/>
        </w:rPr>
        <w:lastRenderedPageBreak/>
        <w:t>The</w:t>
      </w:r>
      <w:r w:rsidR="00610B2B" w:rsidRPr="00A32F74">
        <w:rPr>
          <w:rFonts w:ascii="Arial" w:hAnsi="Arial" w:cs="Arial"/>
        </w:rPr>
        <w:t xml:space="preserve"> p</w:t>
      </w:r>
      <w:r w:rsidR="002B42E7" w:rsidRPr="00A32F74">
        <w:rPr>
          <w:rFonts w:ascii="Arial" w:hAnsi="Arial" w:cs="Arial"/>
        </w:rPr>
        <w:t xml:space="preserve">rinciples of </w:t>
      </w:r>
      <w:r w:rsidR="00610B2B" w:rsidRPr="00A32F74">
        <w:rPr>
          <w:rFonts w:ascii="Arial" w:hAnsi="Arial" w:cs="Arial"/>
        </w:rPr>
        <w:t>C</w:t>
      </w:r>
      <w:r w:rsidR="002B42E7" w:rsidRPr="00A32F74">
        <w:rPr>
          <w:rFonts w:ascii="Arial" w:hAnsi="Arial" w:cs="Arial"/>
        </w:rPr>
        <w:t>ontextual Safeguarding</w:t>
      </w:r>
      <w:r w:rsidR="00380283" w:rsidRPr="00A32F74">
        <w:rPr>
          <w:rStyle w:val="FootnoteReference"/>
          <w:rFonts w:ascii="Arial" w:hAnsi="Arial" w:cs="Arial"/>
        </w:rPr>
        <w:footnoteReference w:id="7"/>
      </w:r>
      <w:r w:rsidR="002B42E7" w:rsidRPr="00A32F74">
        <w:rPr>
          <w:rFonts w:ascii="Arial" w:hAnsi="Arial" w:cs="Arial"/>
        </w:rPr>
        <w:t xml:space="preserve"> </w:t>
      </w:r>
      <w:r w:rsidRPr="00A32F74">
        <w:rPr>
          <w:rFonts w:ascii="Arial" w:hAnsi="Arial" w:cs="Arial"/>
        </w:rPr>
        <w:t>are</w:t>
      </w:r>
      <w:r w:rsidR="002B42E7" w:rsidRPr="00A32F74">
        <w:rPr>
          <w:rFonts w:ascii="Arial" w:hAnsi="Arial" w:cs="Arial"/>
        </w:rPr>
        <w:t xml:space="preserve">: </w:t>
      </w:r>
    </w:p>
    <w:p w14:paraId="0031EF8B" w14:textId="06CA33C0" w:rsidR="00122FAC" w:rsidRPr="00A32F74" w:rsidRDefault="002B42E7" w:rsidP="00802620">
      <w:pPr>
        <w:pStyle w:val="ListParagraph"/>
        <w:numPr>
          <w:ilvl w:val="2"/>
          <w:numId w:val="1"/>
        </w:numPr>
        <w:rPr>
          <w:rFonts w:ascii="Arial" w:hAnsi="Arial" w:cs="Arial"/>
        </w:rPr>
      </w:pPr>
      <w:r w:rsidRPr="00A32F74">
        <w:rPr>
          <w:rFonts w:ascii="Arial" w:hAnsi="Arial" w:cs="Arial"/>
        </w:rPr>
        <w:t>Collaborative: Collaborating with professionals, children and young people, families and communities to inform decisions about safety.</w:t>
      </w:r>
    </w:p>
    <w:p w14:paraId="115FE30D" w14:textId="33A5DA50" w:rsidR="00122FAC" w:rsidRPr="00A32F74" w:rsidRDefault="002B42E7" w:rsidP="00802620">
      <w:pPr>
        <w:pStyle w:val="ListParagraph"/>
        <w:numPr>
          <w:ilvl w:val="2"/>
          <w:numId w:val="1"/>
        </w:numPr>
        <w:rPr>
          <w:rFonts w:ascii="Arial" w:hAnsi="Arial" w:cs="Arial"/>
        </w:rPr>
      </w:pPr>
      <w:r w:rsidRPr="00A32F74">
        <w:rPr>
          <w:rFonts w:ascii="Arial" w:hAnsi="Arial" w:cs="Arial"/>
        </w:rPr>
        <w:t>Ecological: Considering the links between the spaces where young people experience harm and how these are shaped by inequalities.</w:t>
      </w:r>
    </w:p>
    <w:p w14:paraId="758EE33A" w14:textId="380BEDA8" w:rsidR="00122FAC" w:rsidRPr="00A32F74" w:rsidRDefault="002B42E7" w:rsidP="00802620">
      <w:pPr>
        <w:pStyle w:val="ListParagraph"/>
        <w:numPr>
          <w:ilvl w:val="2"/>
          <w:numId w:val="1"/>
        </w:numPr>
        <w:rPr>
          <w:rFonts w:ascii="Arial" w:hAnsi="Arial" w:cs="Arial"/>
        </w:rPr>
      </w:pPr>
      <w:r w:rsidRPr="00A32F74">
        <w:rPr>
          <w:rFonts w:ascii="Arial" w:hAnsi="Arial" w:cs="Arial"/>
        </w:rPr>
        <w:t>Rights-based: Rooted in children’s and human rights.</w:t>
      </w:r>
    </w:p>
    <w:p w14:paraId="5E2C573D" w14:textId="71D88AF1" w:rsidR="00610B2B" w:rsidRPr="00A32F74" w:rsidRDefault="002B42E7" w:rsidP="00802620">
      <w:pPr>
        <w:pStyle w:val="ListParagraph"/>
        <w:numPr>
          <w:ilvl w:val="2"/>
          <w:numId w:val="1"/>
        </w:numPr>
        <w:rPr>
          <w:rFonts w:ascii="Arial" w:hAnsi="Arial" w:cs="Arial"/>
        </w:rPr>
      </w:pPr>
      <w:r w:rsidRPr="00A32F74">
        <w:rPr>
          <w:rFonts w:ascii="Arial" w:hAnsi="Arial" w:cs="Arial"/>
        </w:rPr>
        <w:t>Strengths-based: Building on the strengths of individuals and communities to achieve change.</w:t>
      </w:r>
    </w:p>
    <w:p w14:paraId="645283B9" w14:textId="31D37ECB" w:rsidR="00AD74A6" w:rsidRPr="00A32F74" w:rsidRDefault="002B42E7" w:rsidP="00802620">
      <w:pPr>
        <w:pStyle w:val="ListParagraph"/>
        <w:numPr>
          <w:ilvl w:val="2"/>
          <w:numId w:val="1"/>
        </w:numPr>
        <w:rPr>
          <w:rFonts w:ascii="Arial" w:hAnsi="Arial" w:cs="Arial"/>
        </w:rPr>
      </w:pPr>
      <w:r w:rsidRPr="00A32F74">
        <w:rPr>
          <w:rFonts w:ascii="Arial" w:hAnsi="Arial" w:cs="Arial"/>
        </w:rPr>
        <w:t>Evidence-informed: Producing research that is grounded in the reality of how life happens. Proposing solutions informed by lived experience.</w:t>
      </w:r>
    </w:p>
    <w:p w14:paraId="1AD5BFE8" w14:textId="77777777" w:rsidR="00122FAC" w:rsidRPr="00A32F74" w:rsidRDefault="00122FAC" w:rsidP="008E105A">
      <w:pPr>
        <w:rPr>
          <w:sz w:val="24"/>
          <w:szCs w:val="24"/>
        </w:rPr>
      </w:pPr>
    </w:p>
    <w:p w14:paraId="373DCDEA" w14:textId="0DC624DB" w:rsidR="00610B2B" w:rsidRPr="00A32F74" w:rsidRDefault="0077154E" w:rsidP="00802620">
      <w:pPr>
        <w:pStyle w:val="ListParagraph"/>
        <w:numPr>
          <w:ilvl w:val="0"/>
          <w:numId w:val="1"/>
        </w:numPr>
        <w:rPr>
          <w:rFonts w:ascii="Arial" w:hAnsi="Arial" w:cs="Arial"/>
          <w:b/>
          <w:bCs/>
          <w:sz w:val="24"/>
          <w:szCs w:val="24"/>
        </w:rPr>
      </w:pPr>
      <w:r w:rsidRPr="00A32F74">
        <w:rPr>
          <w:rFonts w:ascii="Arial" w:hAnsi="Arial" w:cs="Arial"/>
          <w:b/>
          <w:bCs/>
          <w:sz w:val="24"/>
          <w:szCs w:val="24"/>
        </w:rPr>
        <w:t>A</w:t>
      </w:r>
      <w:r w:rsidR="00AC376D" w:rsidRPr="00A32F74">
        <w:rPr>
          <w:rFonts w:ascii="Arial" w:hAnsi="Arial" w:cs="Arial"/>
          <w:b/>
          <w:bCs/>
          <w:sz w:val="24"/>
          <w:szCs w:val="24"/>
        </w:rPr>
        <w:t xml:space="preserve"> </w:t>
      </w:r>
      <w:r w:rsidR="00786BC1" w:rsidRPr="00A32F74">
        <w:rPr>
          <w:rFonts w:ascii="Arial" w:hAnsi="Arial" w:cs="Arial"/>
          <w:b/>
          <w:bCs/>
          <w:sz w:val="24"/>
          <w:szCs w:val="24"/>
        </w:rPr>
        <w:t>Contextual Safeguarding Approach</w:t>
      </w:r>
      <w:r w:rsidRPr="00A32F74">
        <w:rPr>
          <w:rFonts w:ascii="Arial" w:hAnsi="Arial" w:cs="Arial"/>
          <w:b/>
          <w:bCs/>
          <w:sz w:val="24"/>
          <w:szCs w:val="24"/>
        </w:rPr>
        <w:t xml:space="preserve"> for South Lanarkshire</w:t>
      </w:r>
    </w:p>
    <w:p w14:paraId="2989C19F" w14:textId="77777777" w:rsidR="00137F6D" w:rsidRPr="00A32F74" w:rsidRDefault="00137F6D" w:rsidP="00802620">
      <w:pPr>
        <w:pStyle w:val="ListParagraph"/>
        <w:spacing w:before="240"/>
        <w:ind w:left="792"/>
        <w:rPr>
          <w:rFonts w:ascii="Arial" w:hAnsi="Arial" w:cs="Arial"/>
        </w:rPr>
      </w:pPr>
    </w:p>
    <w:p w14:paraId="70936EBA" w14:textId="5938B3FF" w:rsidR="00137F6D" w:rsidRPr="00A32F74" w:rsidRDefault="00283A1C" w:rsidP="00802620">
      <w:pPr>
        <w:pStyle w:val="ListParagraph"/>
        <w:numPr>
          <w:ilvl w:val="1"/>
          <w:numId w:val="1"/>
        </w:numPr>
        <w:spacing w:before="240"/>
        <w:rPr>
          <w:rFonts w:ascii="Arial" w:hAnsi="Arial" w:cs="Arial"/>
        </w:rPr>
      </w:pPr>
      <w:r w:rsidRPr="00A32F74">
        <w:rPr>
          <w:rFonts w:ascii="Arial" w:hAnsi="Arial" w:cs="Arial"/>
        </w:rPr>
        <w:t>Contextual S</w:t>
      </w:r>
      <w:r w:rsidR="00AC376D" w:rsidRPr="00A32F74">
        <w:rPr>
          <w:rFonts w:ascii="Arial" w:hAnsi="Arial" w:cs="Arial"/>
        </w:rPr>
        <w:t xml:space="preserve">afeguarding </w:t>
      </w:r>
      <w:r w:rsidR="000F741D" w:rsidRPr="00A32F74">
        <w:rPr>
          <w:rFonts w:ascii="Arial" w:hAnsi="Arial" w:cs="Arial"/>
        </w:rPr>
        <w:t xml:space="preserve">is included in child protection guidance and should </w:t>
      </w:r>
      <w:r w:rsidR="00BA679D" w:rsidRPr="00A32F74">
        <w:rPr>
          <w:rFonts w:ascii="Arial" w:hAnsi="Arial" w:cs="Arial"/>
        </w:rPr>
        <w:t xml:space="preserve">also </w:t>
      </w:r>
      <w:r w:rsidR="000F741D" w:rsidRPr="00A32F74">
        <w:rPr>
          <w:rFonts w:ascii="Arial" w:hAnsi="Arial" w:cs="Arial"/>
        </w:rPr>
        <w:t xml:space="preserve">be </w:t>
      </w:r>
      <w:r w:rsidR="008B73B6">
        <w:rPr>
          <w:rFonts w:ascii="Arial" w:hAnsi="Arial" w:cs="Arial"/>
        </w:rPr>
        <w:t>a</w:t>
      </w:r>
      <w:r w:rsidR="000F741D" w:rsidRPr="00A32F74">
        <w:rPr>
          <w:rFonts w:ascii="Arial" w:hAnsi="Arial" w:cs="Arial"/>
        </w:rPr>
        <w:t xml:space="preserve"> part of a</w:t>
      </w:r>
      <w:r w:rsidR="003836F4" w:rsidRPr="00A32F74">
        <w:rPr>
          <w:rFonts w:ascii="Arial" w:hAnsi="Arial" w:cs="Arial"/>
        </w:rPr>
        <w:t xml:space="preserve"> GIRFEC</w:t>
      </w:r>
      <w:r w:rsidR="00164DCA">
        <w:rPr>
          <w:rStyle w:val="FootnoteReference"/>
          <w:rFonts w:ascii="Arial" w:hAnsi="Arial" w:cs="Arial"/>
        </w:rPr>
        <w:footnoteReference w:id="8"/>
      </w:r>
      <w:r w:rsidR="003836F4" w:rsidRPr="00A32F74">
        <w:rPr>
          <w:rFonts w:ascii="Arial" w:hAnsi="Arial" w:cs="Arial"/>
        </w:rPr>
        <w:t xml:space="preserve"> approach</w:t>
      </w:r>
      <w:r w:rsidR="008A7D39" w:rsidRPr="00A32F74">
        <w:rPr>
          <w:rFonts w:ascii="Arial" w:hAnsi="Arial" w:cs="Arial"/>
        </w:rPr>
        <w:t>.</w:t>
      </w:r>
    </w:p>
    <w:p w14:paraId="3E65E2E2" w14:textId="77777777" w:rsidR="00137F6D" w:rsidRPr="00A32F74" w:rsidRDefault="00137F6D" w:rsidP="00802620">
      <w:pPr>
        <w:pStyle w:val="ListParagraph"/>
        <w:spacing w:before="240"/>
        <w:ind w:left="792"/>
        <w:rPr>
          <w:rFonts w:ascii="Arial" w:hAnsi="Arial" w:cs="Arial"/>
        </w:rPr>
      </w:pPr>
    </w:p>
    <w:p w14:paraId="7A5EFB37" w14:textId="4976595C" w:rsidR="00137F6D" w:rsidRDefault="009B4494" w:rsidP="00425928">
      <w:pPr>
        <w:pStyle w:val="ListParagraph"/>
        <w:numPr>
          <w:ilvl w:val="1"/>
          <w:numId w:val="1"/>
        </w:numPr>
        <w:spacing w:before="240"/>
        <w:rPr>
          <w:rFonts w:ascii="Arial" w:hAnsi="Arial" w:cs="Arial"/>
        </w:rPr>
      </w:pPr>
      <w:r w:rsidRPr="00A32F74">
        <w:rPr>
          <w:rFonts w:ascii="Arial" w:hAnsi="Arial" w:cs="Arial"/>
        </w:rPr>
        <w:t>Aligning</w:t>
      </w:r>
      <w:r w:rsidR="00BD15EC" w:rsidRPr="00A32F74">
        <w:rPr>
          <w:rFonts w:ascii="Arial" w:hAnsi="Arial" w:cs="Arial"/>
        </w:rPr>
        <w:t xml:space="preserve"> contextual safeguarding with South Lanarkshire GIRFEC approach will be developed as we </w:t>
      </w:r>
      <w:r w:rsidR="009C2B33">
        <w:rPr>
          <w:rFonts w:ascii="Arial" w:hAnsi="Arial" w:cs="Arial"/>
        </w:rPr>
        <w:t>continue to increase</w:t>
      </w:r>
      <w:r w:rsidR="003D69C4" w:rsidRPr="00A32F74">
        <w:rPr>
          <w:rFonts w:ascii="Arial" w:hAnsi="Arial" w:cs="Arial"/>
        </w:rPr>
        <w:t xml:space="preserve"> our understanding and confidence in applying this approach</w:t>
      </w:r>
      <w:r w:rsidR="00164DCA">
        <w:rPr>
          <w:rFonts w:ascii="Arial" w:hAnsi="Arial" w:cs="Arial"/>
        </w:rPr>
        <w:t xml:space="preserve"> (</w:t>
      </w:r>
      <w:r w:rsidR="00BD56BC">
        <w:rPr>
          <w:rFonts w:ascii="Arial" w:hAnsi="Arial" w:cs="Arial"/>
        </w:rPr>
        <w:t xml:space="preserve">further practice developments will be reflected in </w:t>
      </w:r>
      <w:r w:rsidR="003C4565">
        <w:rPr>
          <w:rFonts w:ascii="Arial" w:hAnsi="Arial" w:cs="Arial"/>
        </w:rPr>
        <w:t>relevant documentation).</w:t>
      </w:r>
    </w:p>
    <w:p w14:paraId="209DD857" w14:textId="77777777" w:rsidR="00655008" w:rsidRPr="00655008" w:rsidRDefault="00655008" w:rsidP="00655008">
      <w:pPr>
        <w:pStyle w:val="ListParagraph"/>
        <w:rPr>
          <w:rFonts w:ascii="Arial" w:hAnsi="Arial" w:cs="Arial"/>
        </w:rPr>
      </w:pPr>
    </w:p>
    <w:p w14:paraId="4FAFA6C6" w14:textId="3E55C46F" w:rsidR="00655008" w:rsidRPr="00EE66CD" w:rsidRDefault="00655008" w:rsidP="00425928">
      <w:pPr>
        <w:pStyle w:val="ListParagraph"/>
        <w:numPr>
          <w:ilvl w:val="1"/>
          <w:numId w:val="1"/>
        </w:numPr>
        <w:spacing w:before="240"/>
        <w:rPr>
          <w:rFonts w:ascii="Arial" w:hAnsi="Arial" w:cs="Arial"/>
        </w:rPr>
      </w:pPr>
      <w:r w:rsidRPr="00EE66CD">
        <w:rPr>
          <w:rFonts w:ascii="Arial" w:hAnsi="Arial" w:cs="Arial"/>
        </w:rPr>
        <w:t>This guidance has been developed</w:t>
      </w:r>
      <w:r w:rsidR="003A700B" w:rsidRPr="00EE66CD">
        <w:rPr>
          <w:rFonts w:ascii="Arial" w:hAnsi="Arial" w:cs="Arial"/>
        </w:rPr>
        <w:t xml:space="preserve"> from a child protection perspective</w:t>
      </w:r>
      <w:r w:rsidRPr="00EE66CD">
        <w:rPr>
          <w:rFonts w:ascii="Arial" w:hAnsi="Arial" w:cs="Arial"/>
        </w:rPr>
        <w:t xml:space="preserve"> for a multi-agency</w:t>
      </w:r>
      <w:r w:rsidR="008D559F" w:rsidRPr="00EE66CD">
        <w:rPr>
          <w:rFonts w:ascii="Arial" w:hAnsi="Arial" w:cs="Arial"/>
        </w:rPr>
        <w:t xml:space="preserve"> operational and strategic audience. As </w:t>
      </w:r>
      <w:r w:rsidR="007D5D51" w:rsidRPr="00EE66CD">
        <w:rPr>
          <w:rFonts w:ascii="Arial" w:hAnsi="Arial" w:cs="Arial"/>
        </w:rPr>
        <w:t xml:space="preserve">our approach to contextual safeguarding develops </w:t>
      </w:r>
      <w:r w:rsidR="00B84324" w:rsidRPr="00EE66CD">
        <w:rPr>
          <w:rFonts w:ascii="Arial" w:hAnsi="Arial" w:cs="Arial"/>
        </w:rPr>
        <w:t xml:space="preserve">consideration should be given to </w:t>
      </w:r>
      <w:r w:rsidR="00C609EC" w:rsidRPr="00EE66CD">
        <w:rPr>
          <w:rFonts w:ascii="Arial" w:hAnsi="Arial" w:cs="Arial"/>
        </w:rPr>
        <w:t>developing specific guidance</w:t>
      </w:r>
      <w:r w:rsidR="001667E2" w:rsidRPr="00EE66CD">
        <w:rPr>
          <w:rFonts w:ascii="Arial" w:hAnsi="Arial" w:cs="Arial"/>
        </w:rPr>
        <w:t xml:space="preserve"> </w:t>
      </w:r>
      <w:r w:rsidR="00C609EC" w:rsidRPr="00EE66CD">
        <w:rPr>
          <w:rFonts w:ascii="Arial" w:hAnsi="Arial" w:cs="Arial"/>
        </w:rPr>
        <w:t xml:space="preserve">for CPC partners, </w:t>
      </w:r>
      <w:r w:rsidR="001667E2" w:rsidRPr="00EE66CD">
        <w:rPr>
          <w:rFonts w:ascii="Arial" w:hAnsi="Arial" w:cs="Arial"/>
        </w:rPr>
        <w:t>practitioners and wider community</w:t>
      </w:r>
      <w:r w:rsidR="00086ADF" w:rsidRPr="00EE66CD">
        <w:rPr>
          <w:rFonts w:ascii="Arial" w:hAnsi="Arial" w:cs="Arial"/>
        </w:rPr>
        <w:t xml:space="preserve">. </w:t>
      </w:r>
      <w:r w:rsidR="00C609EC" w:rsidRPr="00EE66CD">
        <w:rPr>
          <w:rFonts w:ascii="Arial" w:hAnsi="Arial" w:cs="Arial"/>
        </w:rPr>
        <w:t xml:space="preserve"> </w:t>
      </w:r>
      <w:r w:rsidR="008D559F" w:rsidRPr="00EE66CD">
        <w:rPr>
          <w:rFonts w:ascii="Arial" w:hAnsi="Arial" w:cs="Arial"/>
        </w:rPr>
        <w:t xml:space="preserve"> </w:t>
      </w:r>
      <w:r w:rsidRPr="00EE66CD">
        <w:rPr>
          <w:rFonts w:ascii="Arial" w:hAnsi="Arial" w:cs="Arial"/>
        </w:rPr>
        <w:t xml:space="preserve"> </w:t>
      </w:r>
    </w:p>
    <w:p w14:paraId="7F54E1FE" w14:textId="77777777" w:rsidR="00425928" w:rsidRPr="00A32F74" w:rsidRDefault="00425928" w:rsidP="00425928">
      <w:pPr>
        <w:pStyle w:val="ListParagraph"/>
        <w:spacing w:before="240"/>
        <w:ind w:left="792"/>
        <w:rPr>
          <w:rFonts w:ascii="Arial" w:hAnsi="Arial" w:cs="Arial"/>
        </w:rPr>
      </w:pPr>
    </w:p>
    <w:p w14:paraId="67B1CE00" w14:textId="3E348165" w:rsidR="003D69C4" w:rsidRDefault="003D69C4" w:rsidP="00425928">
      <w:pPr>
        <w:pStyle w:val="ListParagraph"/>
        <w:numPr>
          <w:ilvl w:val="1"/>
          <w:numId w:val="1"/>
        </w:numPr>
        <w:spacing w:before="240"/>
        <w:rPr>
          <w:rFonts w:ascii="Arial" w:hAnsi="Arial" w:cs="Arial"/>
        </w:rPr>
      </w:pPr>
      <w:r w:rsidRPr="00A32F74">
        <w:rPr>
          <w:rFonts w:ascii="Arial" w:hAnsi="Arial" w:cs="Arial"/>
        </w:rPr>
        <w:t xml:space="preserve">A starting point for South Lanarkshire is to </w:t>
      </w:r>
      <w:r w:rsidR="009A4B10" w:rsidRPr="00A32F74">
        <w:rPr>
          <w:rFonts w:ascii="Arial" w:hAnsi="Arial" w:cs="Arial"/>
        </w:rPr>
        <w:t>embed contextual safeguarding within our child protection process</w:t>
      </w:r>
      <w:r w:rsidR="00272C23" w:rsidRPr="00A32F74">
        <w:rPr>
          <w:rFonts w:ascii="Arial" w:hAnsi="Arial" w:cs="Arial"/>
        </w:rPr>
        <w:t xml:space="preserve"> where the threshold for significant harm is met</w:t>
      </w:r>
      <w:r w:rsidR="009A4B10" w:rsidRPr="00A32F74">
        <w:rPr>
          <w:rFonts w:ascii="Arial" w:hAnsi="Arial" w:cs="Arial"/>
        </w:rPr>
        <w:t>. This guidance will outline current plan</w:t>
      </w:r>
      <w:r w:rsidR="0077154E" w:rsidRPr="00A32F74">
        <w:rPr>
          <w:rFonts w:ascii="Arial" w:hAnsi="Arial" w:cs="Arial"/>
        </w:rPr>
        <w:t xml:space="preserve">s </w:t>
      </w:r>
      <w:r w:rsidR="007C2100" w:rsidRPr="00A32F74">
        <w:rPr>
          <w:rFonts w:ascii="Arial" w:hAnsi="Arial" w:cs="Arial"/>
        </w:rPr>
        <w:t>and will be reviewed and updated as our model evolves</w:t>
      </w:r>
      <w:r w:rsidR="00244CA6" w:rsidRPr="00A32F74">
        <w:rPr>
          <w:rFonts w:ascii="Arial" w:hAnsi="Arial" w:cs="Arial"/>
        </w:rPr>
        <w:t>.</w:t>
      </w:r>
    </w:p>
    <w:p w14:paraId="7D5AC8D5" w14:textId="77777777" w:rsidR="00A117E6" w:rsidRPr="00A117E6" w:rsidRDefault="00A117E6" w:rsidP="00A117E6">
      <w:pPr>
        <w:pStyle w:val="ListParagraph"/>
        <w:rPr>
          <w:rFonts w:ascii="Arial" w:hAnsi="Arial" w:cs="Arial"/>
        </w:rPr>
      </w:pPr>
    </w:p>
    <w:p w14:paraId="0A306336" w14:textId="5BBC89C2" w:rsidR="00A117E6" w:rsidRPr="00A32F74" w:rsidRDefault="00A117E6" w:rsidP="00425928">
      <w:pPr>
        <w:pStyle w:val="ListParagraph"/>
        <w:numPr>
          <w:ilvl w:val="1"/>
          <w:numId w:val="1"/>
        </w:numPr>
        <w:spacing w:before="240"/>
        <w:rPr>
          <w:rFonts w:ascii="Arial" w:hAnsi="Arial" w:cs="Arial"/>
        </w:rPr>
      </w:pPr>
      <w:r>
        <w:rPr>
          <w:rFonts w:ascii="Arial" w:hAnsi="Arial" w:cs="Arial"/>
        </w:rPr>
        <w:t xml:space="preserve">To provide additionality to our child protection process </w:t>
      </w:r>
      <w:r w:rsidR="00DE2EC6">
        <w:rPr>
          <w:rFonts w:ascii="Arial" w:hAnsi="Arial" w:cs="Arial"/>
        </w:rPr>
        <w:t xml:space="preserve">in relation to </w:t>
      </w:r>
      <w:r w:rsidR="00D14F1B">
        <w:rPr>
          <w:rFonts w:ascii="Arial" w:hAnsi="Arial" w:cs="Arial"/>
        </w:rPr>
        <w:t xml:space="preserve">significant risks outside the home </w:t>
      </w:r>
      <w:r w:rsidR="00A931AC">
        <w:rPr>
          <w:rFonts w:ascii="Arial" w:hAnsi="Arial" w:cs="Arial"/>
        </w:rPr>
        <w:t xml:space="preserve">a </w:t>
      </w:r>
      <w:r w:rsidR="00625108">
        <w:rPr>
          <w:rFonts w:ascii="Arial" w:hAnsi="Arial" w:cs="Arial"/>
        </w:rPr>
        <w:t>multi-agency</w:t>
      </w:r>
      <w:r w:rsidR="00A931AC">
        <w:rPr>
          <w:rFonts w:ascii="Arial" w:hAnsi="Arial" w:cs="Arial"/>
        </w:rPr>
        <w:t xml:space="preserve"> contextual safeguarding panel is being established. </w:t>
      </w:r>
      <w:r w:rsidR="00D14F1B">
        <w:rPr>
          <w:rFonts w:ascii="Arial" w:hAnsi="Arial" w:cs="Arial"/>
        </w:rPr>
        <w:t xml:space="preserve"> </w:t>
      </w:r>
    </w:p>
    <w:p w14:paraId="2D39D7F8" w14:textId="77777777" w:rsidR="00137F6D" w:rsidRPr="00A32F74" w:rsidRDefault="00137F6D" w:rsidP="00802620">
      <w:pPr>
        <w:pStyle w:val="ListParagraph"/>
        <w:ind w:left="792"/>
        <w:rPr>
          <w:rFonts w:ascii="Arial" w:hAnsi="Arial" w:cs="Arial"/>
        </w:rPr>
      </w:pPr>
    </w:p>
    <w:p w14:paraId="06ECBE89" w14:textId="7098B3E2" w:rsidR="00244CA6" w:rsidRDefault="00A4562D" w:rsidP="000F741D">
      <w:pPr>
        <w:pStyle w:val="ListParagraph"/>
        <w:numPr>
          <w:ilvl w:val="1"/>
          <w:numId w:val="1"/>
        </w:numPr>
        <w:rPr>
          <w:rFonts w:ascii="Arial" w:hAnsi="Arial" w:cs="Arial"/>
        </w:rPr>
      </w:pPr>
      <w:r w:rsidRPr="00A32F74">
        <w:rPr>
          <w:rFonts w:ascii="Arial" w:hAnsi="Arial" w:cs="Arial"/>
        </w:rPr>
        <w:t>Development of o</w:t>
      </w:r>
      <w:r w:rsidR="00244CA6" w:rsidRPr="00A32F74">
        <w:rPr>
          <w:rFonts w:ascii="Arial" w:hAnsi="Arial" w:cs="Arial"/>
        </w:rPr>
        <w:t xml:space="preserve">ur approach will be informed </w:t>
      </w:r>
      <w:r w:rsidRPr="00A32F74">
        <w:rPr>
          <w:rFonts w:ascii="Arial" w:hAnsi="Arial" w:cs="Arial"/>
        </w:rPr>
        <w:t>through</w:t>
      </w:r>
      <w:r w:rsidR="00244CA6" w:rsidRPr="00A32F74">
        <w:rPr>
          <w:rFonts w:ascii="Arial" w:hAnsi="Arial" w:cs="Arial"/>
        </w:rPr>
        <w:t xml:space="preserve"> </w:t>
      </w:r>
      <w:r w:rsidRPr="00A32F74">
        <w:rPr>
          <w:rFonts w:ascii="Arial" w:hAnsi="Arial" w:cs="Arial"/>
        </w:rPr>
        <w:t xml:space="preserve">engagement with young leaders and peer researchers </w:t>
      </w:r>
      <w:r w:rsidR="004A08C0" w:rsidRPr="00A32F74">
        <w:rPr>
          <w:rFonts w:ascii="Arial" w:hAnsi="Arial" w:cs="Arial"/>
        </w:rPr>
        <w:t>supporting the CORRA funded ASK project.</w:t>
      </w:r>
    </w:p>
    <w:p w14:paraId="38D8B4EF" w14:textId="77777777" w:rsidR="00086ADF" w:rsidRPr="00086ADF" w:rsidRDefault="00086ADF" w:rsidP="00086ADF">
      <w:pPr>
        <w:pStyle w:val="ListParagraph"/>
        <w:rPr>
          <w:rFonts w:ascii="Arial" w:hAnsi="Arial" w:cs="Arial"/>
        </w:rPr>
      </w:pPr>
    </w:p>
    <w:p w14:paraId="51760CDF" w14:textId="6450D787" w:rsidR="00086ADF" w:rsidRPr="00EE66CD" w:rsidRDefault="00086ADF" w:rsidP="000F741D">
      <w:pPr>
        <w:pStyle w:val="ListParagraph"/>
        <w:numPr>
          <w:ilvl w:val="1"/>
          <w:numId w:val="1"/>
        </w:numPr>
        <w:rPr>
          <w:rFonts w:ascii="Arial" w:hAnsi="Arial" w:cs="Arial"/>
        </w:rPr>
      </w:pPr>
      <w:r w:rsidRPr="00EE66CD">
        <w:rPr>
          <w:rFonts w:ascii="Arial" w:hAnsi="Arial" w:cs="Arial"/>
        </w:rPr>
        <w:t xml:space="preserve">Contextual Safeguarding </w:t>
      </w:r>
      <w:r w:rsidR="009358B4" w:rsidRPr="00EE66CD">
        <w:rPr>
          <w:rFonts w:ascii="Arial" w:hAnsi="Arial" w:cs="Arial"/>
        </w:rPr>
        <w:t>concerns do not just affect under 18’s</w:t>
      </w:r>
      <w:r w:rsidR="002F2321" w:rsidRPr="00EE66CD">
        <w:rPr>
          <w:rFonts w:ascii="Arial" w:hAnsi="Arial" w:cs="Arial"/>
        </w:rPr>
        <w:t>. In South Lanarkshire</w:t>
      </w:r>
      <w:r w:rsidR="00420BFB" w:rsidRPr="00EE66CD">
        <w:rPr>
          <w:rFonts w:ascii="Arial" w:hAnsi="Arial" w:cs="Arial"/>
        </w:rPr>
        <w:t xml:space="preserve"> development of</w:t>
      </w:r>
      <w:r w:rsidR="002F2321" w:rsidRPr="00EE66CD">
        <w:rPr>
          <w:rFonts w:ascii="Arial" w:hAnsi="Arial" w:cs="Arial"/>
        </w:rPr>
        <w:t xml:space="preserve"> the GIRFE</w:t>
      </w:r>
      <w:r w:rsidR="001E6CB8" w:rsidRPr="00EE66CD">
        <w:rPr>
          <w:rStyle w:val="FootnoteReference"/>
          <w:rFonts w:ascii="Arial" w:hAnsi="Arial" w:cs="Arial"/>
        </w:rPr>
        <w:footnoteReference w:id="9"/>
      </w:r>
      <w:r w:rsidR="002F2321" w:rsidRPr="00EE66CD">
        <w:rPr>
          <w:rFonts w:ascii="Arial" w:hAnsi="Arial" w:cs="Arial"/>
        </w:rPr>
        <w:t xml:space="preserve"> (Getting It Right </w:t>
      </w:r>
      <w:r w:rsidR="00E71A9E" w:rsidRPr="00EE66CD">
        <w:rPr>
          <w:rFonts w:ascii="Arial" w:hAnsi="Arial" w:cs="Arial"/>
        </w:rPr>
        <w:t>for</w:t>
      </w:r>
      <w:r w:rsidR="002F2321" w:rsidRPr="00EE66CD">
        <w:rPr>
          <w:rFonts w:ascii="Arial" w:hAnsi="Arial" w:cs="Arial"/>
        </w:rPr>
        <w:t xml:space="preserve"> Everyone) </w:t>
      </w:r>
      <w:r w:rsidR="00404FFE" w:rsidRPr="00EE66CD">
        <w:rPr>
          <w:rFonts w:ascii="Arial" w:hAnsi="Arial" w:cs="Arial"/>
        </w:rPr>
        <w:t>approach is in its infancy</w:t>
      </w:r>
      <w:r w:rsidR="00E2439A" w:rsidRPr="00EE66CD">
        <w:rPr>
          <w:rFonts w:ascii="Arial" w:hAnsi="Arial" w:cs="Arial"/>
        </w:rPr>
        <w:t xml:space="preserve"> </w:t>
      </w:r>
      <w:r w:rsidR="001E6CB8" w:rsidRPr="00EE66CD">
        <w:rPr>
          <w:rFonts w:ascii="Arial" w:hAnsi="Arial" w:cs="Arial"/>
        </w:rPr>
        <w:t xml:space="preserve">and </w:t>
      </w:r>
      <w:r w:rsidR="00F30DEB" w:rsidRPr="00EE66CD">
        <w:rPr>
          <w:rFonts w:ascii="Arial" w:hAnsi="Arial" w:cs="Arial"/>
        </w:rPr>
        <w:t xml:space="preserve">further details as to the intersectionality with contextual safeguarding </w:t>
      </w:r>
      <w:r w:rsidR="004B1694" w:rsidRPr="00EE66CD">
        <w:rPr>
          <w:rFonts w:ascii="Arial" w:hAnsi="Arial" w:cs="Arial"/>
        </w:rPr>
        <w:t>will be included in future updates of this guidance</w:t>
      </w:r>
      <w:r w:rsidR="006E30CA" w:rsidRPr="00EE66CD">
        <w:rPr>
          <w:rFonts w:ascii="Arial" w:hAnsi="Arial" w:cs="Arial"/>
        </w:rPr>
        <w:t xml:space="preserve">. </w:t>
      </w:r>
    </w:p>
    <w:p w14:paraId="2510783B" w14:textId="77777777" w:rsidR="00137F6D" w:rsidRDefault="00137F6D" w:rsidP="00802620">
      <w:pPr>
        <w:pStyle w:val="ListParagraph"/>
        <w:spacing w:before="240"/>
        <w:ind w:left="360"/>
        <w:rPr>
          <w:rFonts w:ascii="Arial" w:hAnsi="Arial" w:cs="Arial"/>
        </w:rPr>
      </w:pPr>
    </w:p>
    <w:p w14:paraId="77FE3520" w14:textId="77777777" w:rsidR="008C0E1C" w:rsidRDefault="008C0E1C" w:rsidP="00802620">
      <w:pPr>
        <w:pStyle w:val="ListParagraph"/>
        <w:spacing w:before="240"/>
        <w:ind w:left="360"/>
        <w:rPr>
          <w:rFonts w:ascii="Arial" w:hAnsi="Arial" w:cs="Arial"/>
        </w:rPr>
      </w:pPr>
    </w:p>
    <w:p w14:paraId="04839276" w14:textId="77777777" w:rsidR="008C0E1C" w:rsidRDefault="008C0E1C" w:rsidP="00802620">
      <w:pPr>
        <w:pStyle w:val="ListParagraph"/>
        <w:spacing w:before="240"/>
        <w:ind w:left="360"/>
        <w:rPr>
          <w:rFonts w:ascii="Arial" w:hAnsi="Arial" w:cs="Arial"/>
        </w:rPr>
      </w:pPr>
    </w:p>
    <w:p w14:paraId="6C2D3F45" w14:textId="77777777" w:rsidR="00851F85" w:rsidRPr="00A32F74" w:rsidRDefault="00851F85" w:rsidP="00802620">
      <w:pPr>
        <w:pStyle w:val="ListParagraph"/>
        <w:spacing w:before="240"/>
        <w:ind w:left="360"/>
        <w:rPr>
          <w:rFonts w:ascii="Arial" w:hAnsi="Arial" w:cs="Arial"/>
        </w:rPr>
      </w:pPr>
    </w:p>
    <w:p w14:paraId="12F9D1D6" w14:textId="04105391" w:rsidR="00610B2B" w:rsidRPr="00A32F74" w:rsidRDefault="00C55412" w:rsidP="00802620">
      <w:pPr>
        <w:pStyle w:val="ListParagraph"/>
        <w:numPr>
          <w:ilvl w:val="0"/>
          <w:numId w:val="1"/>
        </w:numPr>
        <w:spacing w:before="240"/>
        <w:rPr>
          <w:rFonts w:ascii="Arial" w:hAnsi="Arial" w:cs="Arial"/>
          <w:b/>
          <w:bCs/>
          <w:sz w:val="24"/>
          <w:szCs w:val="24"/>
        </w:rPr>
      </w:pPr>
      <w:r w:rsidRPr="00A32F74">
        <w:rPr>
          <w:rFonts w:ascii="Arial" w:hAnsi="Arial" w:cs="Arial"/>
          <w:b/>
          <w:bCs/>
          <w:sz w:val="24"/>
          <w:szCs w:val="24"/>
        </w:rPr>
        <w:lastRenderedPageBreak/>
        <w:t xml:space="preserve">How </w:t>
      </w:r>
      <w:r w:rsidR="006D2EE0" w:rsidRPr="00A32F74">
        <w:rPr>
          <w:rFonts w:ascii="Arial" w:hAnsi="Arial" w:cs="Arial"/>
          <w:b/>
          <w:bCs/>
          <w:sz w:val="24"/>
          <w:szCs w:val="24"/>
        </w:rPr>
        <w:t>contextual safeguarding</w:t>
      </w:r>
      <w:r w:rsidR="00A85CE1" w:rsidRPr="00A32F74">
        <w:rPr>
          <w:rFonts w:ascii="Arial" w:hAnsi="Arial" w:cs="Arial"/>
          <w:b/>
          <w:bCs/>
          <w:sz w:val="24"/>
          <w:szCs w:val="24"/>
        </w:rPr>
        <w:t xml:space="preserve"> </w:t>
      </w:r>
      <w:r w:rsidR="00AE1200">
        <w:rPr>
          <w:rFonts w:ascii="Arial" w:hAnsi="Arial" w:cs="Arial"/>
          <w:b/>
          <w:bCs/>
          <w:sz w:val="24"/>
          <w:szCs w:val="24"/>
        </w:rPr>
        <w:t xml:space="preserve">is </w:t>
      </w:r>
      <w:r w:rsidR="00A85CE1" w:rsidRPr="00A32F74">
        <w:rPr>
          <w:rFonts w:ascii="Arial" w:hAnsi="Arial" w:cs="Arial"/>
          <w:b/>
          <w:bCs/>
          <w:sz w:val="24"/>
          <w:szCs w:val="24"/>
        </w:rPr>
        <w:t>implemented</w:t>
      </w:r>
    </w:p>
    <w:p w14:paraId="10857202" w14:textId="77777777" w:rsidR="007A4645" w:rsidRPr="00A32F74" w:rsidRDefault="007A4645" w:rsidP="00802620">
      <w:pPr>
        <w:pStyle w:val="ListParagraph"/>
        <w:spacing w:before="240"/>
        <w:ind w:left="792"/>
        <w:jc w:val="both"/>
        <w:rPr>
          <w:rFonts w:ascii="Arial" w:hAnsi="Arial" w:cs="Arial"/>
        </w:rPr>
      </w:pPr>
    </w:p>
    <w:p w14:paraId="63AF25DD" w14:textId="77777777" w:rsidR="007A4645" w:rsidRPr="00A32F74" w:rsidRDefault="00D96B32" w:rsidP="007A4645">
      <w:pPr>
        <w:pStyle w:val="ListParagraph"/>
        <w:numPr>
          <w:ilvl w:val="1"/>
          <w:numId w:val="1"/>
        </w:numPr>
        <w:spacing w:before="240"/>
        <w:jc w:val="both"/>
        <w:rPr>
          <w:rFonts w:ascii="Arial" w:hAnsi="Arial" w:cs="Arial"/>
        </w:rPr>
      </w:pPr>
      <w:r w:rsidRPr="00A32F74">
        <w:rPr>
          <w:rFonts w:ascii="Arial" w:hAnsi="Arial" w:cs="Arial"/>
        </w:rPr>
        <w:t xml:space="preserve">Contextual Safeguarding can be implemented at two levels: </w:t>
      </w:r>
    </w:p>
    <w:p w14:paraId="1969574A" w14:textId="1243A6E8" w:rsidR="00D96B32" w:rsidRPr="00A32F74" w:rsidRDefault="00D96B32" w:rsidP="00802620">
      <w:pPr>
        <w:pStyle w:val="ListParagraph"/>
        <w:numPr>
          <w:ilvl w:val="2"/>
          <w:numId w:val="1"/>
        </w:numPr>
        <w:spacing w:before="240"/>
        <w:jc w:val="both"/>
        <w:rPr>
          <w:rFonts w:ascii="Arial" w:hAnsi="Arial" w:cs="Arial"/>
        </w:rPr>
      </w:pPr>
      <w:r w:rsidRPr="00A32F74">
        <w:rPr>
          <w:rFonts w:ascii="Arial" w:hAnsi="Arial" w:cs="Arial"/>
        </w:rPr>
        <w:t>At level 1 professionals and organisations draw extra-familial contexts into their direct work with children and families</w:t>
      </w:r>
      <w:r w:rsidR="00E520A3" w:rsidRPr="00A32F74">
        <w:rPr>
          <w:rFonts w:ascii="Arial" w:hAnsi="Arial" w:cs="Arial"/>
        </w:rPr>
        <w:t xml:space="preserve"> (For example, if a young person is stabbed, sexually assaulted, or groomed into drug dealing in </w:t>
      </w:r>
      <w:r w:rsidR="00C066F5" w:rsidRPr="00A32F74">
        <w:rPr>
          <w:rFonts w:ascii="Arial" w:hAnsi="Arial" w:cs="Arial"/>
        </w:rPr>
        <w:t xml:space="preserve">an </w:t>
      </w:r>
      <w:r w:rsidR="00E520A3" w:rsidRPr="00A32F74">
        <w:rPr>
          <w:rFonts w:ascii="Arial" w:hAnsi="Arial" w:cs="Arial"/>
        </w:rPr>
        <w:t>extra</w:t>
      </w:r>
      <w:r w:rsidR="00C066F5" w:rsidRPr="00A32F74">
        <w:rPr>
          <w:rFonts w:ascii="Arial" w:hAnsi="Arial" w:cs="Arial"/>
        </w:rPr>
        <w:t>-</w:t>
      </w:r>
      <w:r w:rsidR="00E520A3" w:rsidRPr="00A32F74">
        <w:rPr>
          <w:rFonts w:ascii="Arial" w:hAnsi="Arial" w:cs="Arial"/>
        </w:rPr>
        <w:t>familial context)</w:t>
      </w:r>
    </w:p>
    <w:p w14:paraId="1C771DF9" w14:textId="77777777" w:rsidR="006C6A4E" w:rsidRPr="00A32F74" w:rsidRDefault="006C6A4E" w:rsidP="00BB4B2B">
      <w:pPr>
        <w:pStyle w:val="ListParagraph"/>
        <w:spacing w:before="240"/>
        <w:ind w:left="1080"/>
        <w:jc w:val="both"/>
        <w:rPr>
          <w:rFonts w:ascii="Arial" w:hAnsi="Arial" w:cs="Arial"/>
        </w:rPr>
      </w:pPr>
    </w:p>
    <w:p w14:paraId="0067324F" w14:textId="77777777" w:rsidR="00A8344D" w:rsidRPr="00A32F74" w:rsidRDefault="00E85D2E" w:rsidP="00A8344D">
      <w:pPr>
        <w:pStyle w:val="ListParagraph"/>
        <w:numPr>
          <w:ilvl w:val="2"/>
          <w:numId w:val="1"/>
        </w:numPr>
        <w:jc w:val="both"/>
        <w:rPr>
          <w:rFonts w:ascii="Arial" w:hAnsi="Arial" w:cs="Arial"/>
        </w:rPr>
      </w:pPr>
      <w:r w:rsidRPr="00A32F74">
        <w:rPr>
          <w:rFonts w:ascii="Arial" w:hAnsi="Arial" w:cs="Arial"/>
        </w:rPr>
        <w:t xml:space="preserve">At level 2 professionals and broader organisations, develop practices, systems and structures for identifying, assessing and intervening with contexts and groups in which young people are at risk of significant harm. </w:t>
      </w:r>
      <w:r w:rsidR="002C6FB8" w:rsidRPr="00A32F74">
        <w:rPr>
          <w:rFonts w:ascii="Arial" w:hAnsi="Arial" w:cs="Arial"/>
        </w:rPr>
        <w:t xml:space="preserve">An example is assessment of a young person’s peer group </w:t>
      </w:r>
      <w:r w:rsidR="00BC51B1" w:rsidRPr="00A32F74">
        <w:rPr>
          <w:rFonts w:ascii="Arial" w:hAnsi="Arial" w:cs="Arial"/>
        </w:rPr>
        <w:t>if abuse has occurred in that context or protection could be sourced there.</w:t>
      </w:r>
      <w:r w:rsidR="00A8344D" w:rsidRPr="00A32F74">
        <w:rPr>
          <w:rFonts w:ascii="Arial" w:hAnsi="Arial" w:cs="Arial"/>
        </w:rPr>
        <w:t xml:space="preserve"> </w:t>
      </w:r>
      <w:r w:rsidR="00AC3F10" w:rsidRPr="00A32F74">
        <w:rPr>
          <w:rFonts w:ascii="Arial" w:hAnsi="Arial" w:cs="Arial"/>
        </w:rPr>
        <w:t>A</w:t>
      </w:r>
      <w:r w:rsidR="00752544" w:rsidRPr="00A32F74">
        <w:rPr>
          <w:rFonts w:ascii="Arial" w:hAnsi="Arial" w:cs="Arial"/>
        </w:rPr>
        <w:t xml:space="preserve"> peer assessment </w:t>
      </w:r>
      <w:r w:rsidR="008316BA" w:rsidRPr="00A32F74">
        <w:rPr>
          <w:rFonts w:ascii="Arial" w:hAnsi="Arial" w:cs="Arial"/>
        </w:rPr>
        <w:t>framewor</w:t>
      </w:r>
      <w:r w:rsidR="00803772" w:rsidRPr="00A32F74">
        <w:rPr>
          <w:rFonts w:ascii="Arial" w:hAnsi="Arial" w:cs="Arial"/>
        </w:rPr>
        <w:t>k</w:t>
      </w:r>
      <w:r w:rsidR="009F63A5" w:rsidRPr="00A32F74">
        <w:rPr>
          <w:rStyle w:val="FootnoteReference"/>
          <w:rFonts w:ascii="Arial" w:hAnsi="Arial" w:cs="Arial"/>
        </w:rPr>
        <w:footnoteReference w:id="10"/>
      </w:r>
      <w:r w:rsidR="00AC3F10" w:rsidRPr="00A32F74">
        <w:rPr>
          <w:rFonts w:ascii="Arial" w:hAnsi="Arial" w:cs="Arial"/>
        </w:rPr>
        <w:t xml:space="preserve"> can support </w:t>
      </w:r>
      <w:r w:rsidR="006C6A4E" w:rsidRPr="00A32F74">
        <w:rPr>
          <w:rFonts w:ascii="Arial" w:hAnsi="Arial" w:cs="Arial"/>
        </w:rPr>
        <w:t>exploration of</w:t>
      </w:r>
      <w:r w:rsidR="007575AE" w:rsidRPr="00A32F74">
        <w:rPr>
          <w:rFonts w:ascii="Arial" w:hAnsi="Arial" w:cs="Arial"/>
        </w:rPr>
        <w:t xml:space="preserve"> </w:t>
      </w:r>
      <w:r w:rsidR="00752544" w:rsidRPr="00A32F74">
        <w:rPr>
          <w:rFonts w:ascii="Arial" w:hAnsi="Arial" w:cs="Arial"/>
        </w:rPr>
        <w:t>a group’s dynamic</w:t>
      </w:r>
      <w:r w:rsidR="00C1418C" w:rsidRPr="00A32F74">
        <w:rPr>
          <w:rFonts w:ascii="Arial" w:hAnsi="Arial" w:cs="Arial"/>
        </w:rPr>
        <w:t xml:space="preserve">, </w:t>
      </w:r>
      <w:r w:rsidR="00752544" w:rsidRPr="00A32F74">
        <w:rPr>
          <w:rFonts w:ascii="Arial" w:hAnsi="Arial" w:cs="Arial"/>
        </w:rPr>
        <w:t>the ‘guardianship capacity’ around the group</w:t>
      </w:r>
      <w:r w:rsidR="00C1418C" w:rsidRPr="00A32F74">
        <w:rPr>
          <w:rFonts w:ascii="Arial" w:hAnsi="Arial" w:cs="Arial"/>
        </w:rPr>
        <w:t xml:space="preserve">, and </w:t>
      </w:r>
      <w:r w:rsidR="00752544" w:rsidRPr="00A32F74">
        <w:rPr>
          <w:rFonts w:ascii="Arial" w:hAnsi="Arial" w:cs="Arial"/>
        </w:rPr>
        <w:t>the contexts in which the group spends their time</w:t>
      </w:r>
      <w:r w:rsidR="00C1418C" w:rsidRPr="00A32F74">
        <w:rPr>
          <w:rFonts w:ascii="Arial" w:hAnsi="Arial" w:cs="Arial"/>
        </w:rPr>
        <w:t>,</w:t>
      </w:r>
      <w:r w:rsidR="00C1418C" w:rsidRPr="00A32F74">
        <w:t xml:space="preserve"> </w:t>
      </w:r>
    </w:p>
    <w:p w14:paraId="709CA034" w14:textId="77777777" w:rsidR="003A11DA" w:rsidRPr="00A32F74" w:rsidRDefault="003A11DA" w:rsidP="00C43EA5">
      <w:pPr>
        <w:pStyle w:val="ListParagraph"/>
        <w:ind w:left="1080"/>
        <w:jc w:val="both"/>
        <w:rPr>
          <w:rFonts w:ascii="Arial" w:hAnsi="Arial" w:cs="Arial"/>
        </w:rPr>
      </w:pPr>
    </w:p>
    <w:p w14:paraId="7A5DCC72" w14:textId="6066003D" w:rsidR="0074034B" w:rsidRPr="00A32F74" w:rsidRDefault="00C43EA5" w:rsidP="0074034B">
      <w:pPr>
        <w:pStyle w:val="ListParagraph"/>
        <w:numPr>
          <w:ilvl w:val="1"/>
          <w:numId w:val="1"/>
        </w:numPr>
        <w:jc w:val="both"/>
        <w:rPr>
          <w:rFonts w:ascii="Arial" w:hAnsi="Arial" w:cs="Arial"/>
        </w:rPr>
      </w:pPr>
      <w:r w:rsidRPr="00A32F74">
        <w:rPr>
          <w:rFonts w:ascii="Arial" w:hAnsi="Arial" w:cs="Arial"/>
        </w:rPr>
        <w:t xml:space="preserve">This is a radical shift in practice, requiring child protection professionals to not only acknowledge the relationship of contexts to individuals but actively take steps to change those contexts. </w:t>
      </w:r>
      <w:r w:rsidR="00752544" w:rsidRPr="00A32F74">
        <w:rPr>
          <w:rFonts w:ascii="Arial" w:hAnsi="Arial" w:cs="Arial"/>
        </w:rPr>
        <w:t xml:space="preserve">Such an approach can help practitioners </w:t>
      </w:r>
      <w:r w:rsidR="008F50FE" w:rsidRPr="00A32F74">
        <w:rPr>
          <w:rFonts w:ascii="Arial" w:hAnsi="Arial" w:cs="Arial"/>
        </w:rPr>
        <w:t xml:space="preserve">to </w:t>
      </w:r>
      <w:r w:rsidR="00752544" w:rsidRPr="00A32F74">
        <w:rPr>
          <w:rFonts w:ascii="Arial" w:hAnsi="Arial" w:cs="Arial"/>
        </w:rPr>
        <w:t xml:space="preserve">identify the partners needed to increase safety in </w:t>
      </w:r>
      <w:r w:rsidR="008F50FE" w:rsidRPr="00A32F74">
        <w:rPr>
          <w:rFonts w:ascii="Arial" w:hAnsi="Arial" w:cs="Arial"/>
        </w:rPr>
        <w:t xml:space="preserve">peer groups, </w:t>
      </w:r>
      <w:r w:rsidR="00752544" w:rsidRPr="00A32F74">
        <w:rPr>
          <w:rFonts w:ascii="Arial" w:hAnsi="Arial" w:cs="Arial"/>
        </w:rPr>
        <w:t xml:space="preserve">schools, </w:t>
      </w:r>
      <w:r w:rsidR="008F50FE" w:rsidRPr="00A32F74">
        <w:rPr>
          <w:rFonts w:ascii="Arial" w:hAnsi="Arial" w:cs="Arial"/>
        </w:rPr>
        <w:t xml:space="preserve">and </w:t>
      </w:r>
      <w:r w:rsidR="00752544" w:rsidRPr="00A32F74">
        <w:rPr>
          <w:rFonts w:ascii="Arial" w:hAnsi="Arial" w:cs="Arial"/>
        </w:rPr>
        <w:t xml:space="preserve">public places, </w:t>
      </w:r>
      <w:r w:rsidR="008F50FE" w:rsidRPr="00A32F74">
        <w:rPr>
          <w:rFonts w:ascii="Arial" w:hAnsi="Arial" w:cs="Arial"/>
        </w:rPr>
        <w:t>also</w:t>
      </w:r>
      <w:r w:rsidR="0074034B" w:rsidRPr="00A32F74">
        <w:rPr>
          <w:rFonts w:ascii="Arial" w:hAnsi="Arial" w:cs="Arial"/>
        </w:rPr>
        <w:t xml:space="preserve"> to work with new partners to</w:t>
      </w:r>
      <w:r w:rsidR="00752544" w:rsidRPr="00A32F74">
        <w:rPr>
          <w:rFonts w:ascii="Arial" w:hAnsi="Arial" w:cs="Arial"/>
        </w:rPr>
        <w:t xml:space="preserve"> source collective and contextual solutions. </w:t>
      </w:r>
    </w:p>
    <w:p w14:paraId="33D417AC" w14:textId="77777777" w:rsidR="0074034B" w:rsidRPr="00A32F74" w:rsidRDefault="0074034B" w:rsidP="0074034B">
      <w:pPr>
        <w:pStyle w:val="ListParagraph"/>
        <w:ind w:left="792"/>
        <w:jc w:val="both"/>
        <w:rPr>
          <w:rFonts w:ascii="Arial" w:hAnsi="Arial" w:cs="Arial"/>
        </w:rPr>
      </w:pPr>
    </w:p>
    <w:p w14:paraId="6CE67C6B" w14:textId="60BE7C3C" w:rsidR="0006472D" w:rsidRDefault="00752544" w:rsidP="0006472D">
      <w:pPr>
        <w:pStyle w:val="ListParagraph"/>
        <w:numPr>
          <w:ilvl w:val="1"/>
          <w:numId w:val="1"/>
        </w:numPr>
        <w:jc w:val="both"/>
        <w:rPr>
          <w:rFonts w:ascii="Arial" w:hAnsi="Arial" w:cs="Arial"/>
        </w:rPr>
      </w:pPr>
      <w:r w:rsidRPr="00A32F74">
        <w:rPr>
          <w:rFonts w:ascii="Arial" w:hAnsi="Arial" w:cs="Arial"/>
        </w:rPr>
        <w:t xml:space="preserve">Levels 1 and 2 run in parallel </w:t>
      </w:r>
      <w:r w:rsidR="005736EB">
        <w:rPr>
          <w:rFonts w:ascii="Arial" w:hAnsi="Arial" w:cs="Arial"/>
        </w:rPr>
        <w:t xml:space="preserve">to </w:t>
      </w:r>
      <w:r w:rsidRPr="00A32F74">
        <w:rPr>
          <w:rFonts w:ascii="Arial" w:hAnsi="Arial" w:cs="Arial"/>
        </w:rPr>
        <w:t>and inform each other.</w:t>
      </w:r>
    </w:p>
    <w:p w14:paraId="78B32BF6" w14:textId="77777777" w:rsidR="0006472D" w:rsidRPr="00BD0D87" w:rsidRDefault="0006472D" w:rsidP="00BD0D87">
      <w:pPr>
        <w:pStyle w:val="ListParagraph"/>
        <w:rPr>
          <w:rFonts w:ascii="Arial" w:hAnsi="Arial" w:cs="Arial"/>
        </w:rPr>
      </w:pPr>
    </w:p>
    <w:p w14:paraId="4FC2A14F" w14:textId="65EE9533" w:rsidR="0006472D" w:rsidRDefault="00AD4D34" w:rsidP="0006472D">
      <w:pPr>
        <w:pStyle w:val="ListParagraph"/>
        <w:numPr>
          <w:ilvl w:val="1"/>
          <w:numId w:val="1"/>
        </w:numPr>
        <w:jc w:val="both"/>
        <w:rPr>
          <w:rFonts w:ascii="Arial" w:hAnsi="Arial" w:cs="Arial"/>
        </w:rPr>
      </w:pPr>
      <w:r>
        <w:rPr>
          <w:rFonts w:ascii="Arial" w:hAnsi="Arial" w:cs="Arial"/>
        </w:rPr>
        <w:t xml:space="preserve">Where the threshold for significant harm is met </w:t>
      </w:r>
      <w:r w:rsidR="00287E06">
        <w:rPr>
          <w:rFonts w:ascii="Arial" w:hAnsi="Arial" w:cs="Arial"/>
        </w:rPr>
        <w:t xml:space="preserve">assessment and planning </w:t>
      </w:r>
      <w:r w:rsidR="00DA7951">
        <w:rPr>
          <w:rFonts w:ascii="Arial" w:hAnsi="Arial" w:cs="Arial"/>
        </w:rPr>
        <w:t>with regards t</w:t>
      </w:r>
      <w:r w:rsidR="007800A7">
        <w:rPr>
          <w:rFonts w:ascii="Arial" w:hAnsi="Arial" w:cs="Arial"/>
        </w:rPr>
        <w:t xml:space="preserve">o extrafamilial risks and harms should be included </w:t>
      </w:r>
      <w:r w:rsidR="00FD2AB8">
        <w:rPr>
          <w:rFonts w:ascii="Arial" w:hAnsi="Arial" w:cs="Arial"/>
        </w:rPr>
        <w:t xml:space="preserve">in the child protection </w:t>
      </w:r>
      <w:r w:rsidR="00121474">
        <w:rPr>
          <w:rFonts w:ascii="Arial" w:hAnsi="Arial" w:cs="Arial"/>
        </w:rPr>
        <w:t>process</w:t>
      </w:r>
      <w:r w:rsidR="004D1368">
        <w:rPr>
          <w:rFonts w:ascii="Arial" w:hAnsi="Arial" w:cs="Arial"/>
        </w:rPr>
        <w:t xml:space="preserve">. This means that </w:t>
      </w:r>
      <w:r w:rsidR="00121474">
        <w:rPr>
          <w:rFonts w:ascii="Arial" w:hAnsi="Arial" w:cs="Arial"/>
        </w:rPr>
        <w:t>a contextual assessment should be undertaken</w:t>
      </w:r>
      <w:r w:rsidR="00B94D64">
        <w:rPr>
          <w:rFonts w:ascii="Arial" w:hAnsi="Arial" w:cs="Arial"/>
        </w:rPr>
        <w:t xml:space="preserve"> </w:t>
      </w:r>
      <w:r w:rsidR="00BD0D87">
        <w:rPr>
          <w:rFonts w:ascii="Arial" w:hAnsi="Arial" w:cs="Arial"/>
        </w:rPr>
        <w:t>by the social worker when completing the CP1.</w:t>
      </w:r>
    </w:p>
    <w:p w14:paraId="3F792EE0" w14:textId="77777777" w:rsidR="00BD0D87" w:rsidRPr="00BD0D87" w:rsidRDefault="00BD0D87" w:rsidP="00BD0D87">
      <w:pPr>
        <w:pStyle w:val="ListParagraph"/>
        <w:rPr>
          <w:rFonts w:ascii="Arial" w:hAnsi="Arial" w:cs="Arial"/>
        </w:rPr>
      </w:pPr>
    </w:p>
    <w:p w14:paraId="77E8F7D9" w14:textId="4387E712" w:rsidR="00BD0D87" w:rsidRPr="0006472D" w:rsidRDefault="00BD0D87" w:rsidP="0006472D">
      <w:pPr>
        <w:pStyle w:val="ListParagraph"/>
        <w:numPr>
          <w:ilvl w:val="1"/>
          <w:numId w:val="1"/>
        </w:numPr>
        <w:jc w:val="both"/>
        <w:rPr>
          <w:rFonts w:ascii="Arial" w:hAnsi="Arial" w:cs="Arial"/>
        </w:rPr>
      </w:pPr>
      <w:r>
        <w:rPr>
          <w:rFonts w:ascii="Arial" w:hAnsi="Arial" w:cs="Arial"/>
        </w:rPr>
        <w:t xml:space="preserve">Where the </w:t>
      </w:r>
      <w:r w:rsidR="009662CD">
        <w:rPr>
          <w:rFonts w:ascii="Arial" w:hAnsi="Arial" w:cs="Arial"/>
        </w:rPr>
        <w:t xml:space="preserve">child protection planning meeting </w:t>
      </w:r>
      <w:r w:rsidR="00B2239F">
        <w:rPr>
          <w:rFonts w:ascii="Arial" w:hAnsi="Arial" w:cs="Arial"/>
        </w:rPr>
        <w:t xml:space="preserve">chair </w:t>
      </w:r>
      <w:r w:rsidR="005C2B33">
        <w:rPr>
          <w:rFonts w:ascii="Arial" w:hAnsi="Arial" w:cs="Arial"/>
        </w:rPr>
        <w:t xml:space="preserve">requires additionality </w:t>
      </w:r>
      <w:r w:rsidR="00B2239F">
        <w:rPr>
          <w:rFonts w:ascii="Arial" w:hAnsi="Arial" w:cs="Arial"/>
        </w:rPr>
        <w:t>for</w:t>
      </w:r>
      <w:r w:rsidR="005C2B33">
        <w:rPr>
          <w:rFonts w:ascii="Arial" w:hAnsi="Arial" w:cs="Arial"/>
        </w:rPr>
        <w:t xml:space="preserve"> their</w:t>
      </w:r>
      <w:r w:rsidR="00F01660">
        <w:rPr>
          <w:rFonts w:ascii="Arial" w:hAnsi="Arial" w:cs="Arial"/>
        </w:rPr>
        <w:t xml:space="preserve"> multi-agency action plan to </w:t>
      </w:r>
      <w:r w:rsidR="00A8582E">
        <w:rPr>
          <w:rFonts w:ascii="Arial" w:hAnsi="Arial" w:cs="Arial"/>
        </w:rPr>
        <w:t>s</w:t>
      </w:r>
      <w:r w:rsidR="004421EF">
        <w:rPr>
          <w:rFonts w:ascii="Arial" w:hAnsi="Arial" w:cs="Arial"/>
        </w:rPr>
        <w:t>afely</w:t>
      </w:r>
      <w:r w:rsidR="00A8582E">
        <w:rPr>
          <w:rFonts w:ascii="Arial" w:hAnsi="Arial" w:cs="Arial"/>
        </w:rPr>
        <w:t xml:space="preserve"> </w:t>
      </w:r>
      <w:r w:rsidR="004421EF">
        <w:rPr>
          <w:rFonts w:ascii="Arial" w:hAnsi="Arial" w:cs="Arial"/>
        </w:rPr>
        <w:t>manage the risks and harm</w:t>
      </w:r>
      <w:r w:rsidR="00B81C15">
        <w:rPr>
          <w:rFonts w:ascii="Arial" w:hAnsi="Arial" w:cs="Arial"/>
        </w:rPr>
        <w:t xml:space="preserve">s outside the home </w:t>
      </w:r>
      <w:r w:rsidR="00C836BF">
        <w:rPr>
          <w:rFonts w:ascii="Arial" w:hAnsi="Arial" w:cs="Arial"/>
        </w:rPr>
        <w:t>a</w:t>
      </w:r>
      <w:r w:rsidR="001A4D76">
        <w:rPr>
          <w:rFonts w:ascii="Arial" w:hAnsi="Arial" w:cs="Arial"/>
        </w:rPr>
        <w:t xml:space="preserve"> referral can be made to the contextual safeguarding panel </w:t>
      </w:r>
      <w:r w:rsidR="00EB47C3">
        <w:rPr>
          <w:rFonts w:ascii="Arial" w:hAnsi="Arial" w:cs="Arial"/>
        </w:rPr>
        <w:t xml:space="preserve">to consider what could be done differently to disrupt </w:t>
      </w:r>
      <w:r w:rsidR="000A3D80">
        <w:rPr>
          <w:rFonts w:ascii="Arial" w:hAnsi="Arial" w:cs="Arial"/>
        </w:rPr>
        <w:t xml:space="preserve">the </w:t>
      </w:r>
      <w:r w:rsidR="005C2B33">
        <w:rPr>
          <w:rFonts w:ascii="Arial" w:hAnsi="Arial" w:cs="Arial"/>
        </w:rPr>
        <w:t xml:space="preserve">extrafamilial risk and </w:t>
      </w:r>
      <w:r w:rsidR="000A3D80">
        <w:rPr>
          <w:rFonts w:ascii="Arial" w:hAnsi="Arial" w:cs="Arial"/>
        </w:rPr>
        <w:t>harms</w:t>
      </w:r>
      <w:r w:rsidR="005C2B33">
        <w:rPr>
          <w:rFonts w:ascii="Arial" w:hAnsi="Arial" w:cs="Arial"/>
        </w:rPr>
        <w:t>.</w:t>
      </w:r>
    </w:p>
    <w:p w14:paraId="6415BDDA" w14:textId="77777777" w:rsidR="00ED599F" w:rsidRPr="00A32F74" w:rsidRDefault="00ED599F" w:rsidP="00ED599F">
      <w:pPr>
        <w:pStyle w:val="ListParagraph"/>
        <w:ind w:left="1080"/>
        <w:jc w:val="both"/>
        <w:rPr>
          <w:rFonts w:ascii="Arial" w:hAnsi="Arial" w:cs="Arial"/>
        </w:rPr>
      </w:pPr>
    </w:p>
    <w:p w14:paraId="6F00C861" w14:textId="3D1332D5" w:rsidR="00A85CE1" w:rsidRPr="00A32F74" w:rsidRDefault="0074034B" w:rsidP="00802620">
      <w:pPr>
        <w:pStyle w:val="ListParagraph"/>
        <w:numPr>
          <w:ilvl w:val="1"/>
          <w:numId w:val="1"/>
        </w:numPr>
        <w:rPr>
          <w:rFonts w:ascii="Arial" w:hAnsi="Arial" w:cs="Arial"/>
        </w:rPr>
      </w:pPr>
      <w:r w:rsidRPr="00094DC7">
        <w:rPr>
          <w:rFonts w:ascii="Arial" w:hAnsi="Arial" w:cs="Arial"/>
        </w:rPr>
        <w:t>R</w:t>
      </w:r>
      <w:r w:rsidR="00A97E00" w:rsidRPr="00094DC7">
        <w:rPr>
          <w:rFonts w:ascii="Arial" w:hAnsi="Arial" w:cs="Arial"/>
        </w:rPr>
        <w:t>eferrals</w:t>
      </w:r>
      <w:r w:rsidR="006806F6">
        <w:rPr>
          <w:rFonts w:ascii="Arial" w:hAnsi="Arial" w:cs="Arial"/>
        </w:rPr>
        <w:t xml:space="preserve"> to the</w:t>
      </w:r>
      <w:r w:rsidR="00A73BFC" w:rsidRPr="00A32F74">
        <w:rPr>
          <w:rFonts w:ascii="Arial" w:hAnsi="Arial" w:cs="Arial"/>
        </w:rPr>
        <w:t xml:space="preserve"> contextual safeguarding</w:t>
      </w:r>
      <w:r w:rsidR="00D7549A" w:rsidRPr="00A32F74">
        <w:rPr>
          <w:rFonts w:ascii="Arial" w:hAnsi="Arial" w:cs="Arial"/>
        </w:rPr>
        <w:t xml:space="preserve"> </w:t>
      </w:r>
      <w:r w:rsidR="00B2239F">
        <w:rPr>
          <w:rFonts w:ascii="Arial" w:hAnsi="Arial" w:cs="Arial"/>
        </w:rPr>
        <w:t xml:space="preserve">panel </w:t>
      </w:r>
      <w:r w:rsidR="008A3051" w:rsidRPr="00A32F74">
        <w:rPr>
          <w:rFonts w:ascii="Arial" w:hAnsi="Arial" w:cs="Arial"/>
        </w:rPr>
        <w:t xml:space="preserve">can be made </w:t>
      </w:r>
      <w:r w:rsidR="00325AF1" w:rsidRPr="00A32F74">
        <w:rPr>
          <w:rFonts w:ascii="Arial" w:hAnsi="Arial" w:cs="Arial"/>
        </w:rPr>
        <w:t>regarding either</w:t>
      </w:r>
      <w:r w:rsidR="008A3051" w:rsidRPr="00A32F74">
        <w:rPr>
          <w:rFonts w:ascii="Arial" w:hAnsi="Arial" w:cs="Arial"/>
        </w:rPr>
        <w:t xml:space="preserve"> an individual child/young person </w:t>
      </w:r>
      <w:r w:rsidR="001145A4" w:rsidRPr="00A32F74">
        <w:rPr>
          <w:rFonts w:ascii="Arial" w:hAnsi="Arial" w:cs="Arial"/>
        </w:rPr>
        <w:t>or a group or children/young people</w:t>
      </w:r>
      <w:r w:rsidR="00224D1D" w:rsidRPr="00A32F74">
        <w:rPr>
          <w:rFonts w:ascii="Arial" w:hAnsi="Arial" w:cs="Arial"/>
        </w:rPr>
        <w:t xml:space="preserve"> </w:t>
      </w:r>
      <w:r w:rsidR="00736E3F" w:rsidRPr="00A32F74">
        <w:rPr>
          <w:rFonts w:ascii="Arial" w:hAnsi="Arial" w:cs="Arial"/>
        </w:rPr>
        <w:t xml:space="preserve">(for example </w:t>
      </w:r>
      <w:r w:rsidR="00167EA5" w:rsidRPr="00A32F74">
        <w:rPr>
          <w:rFonts w:ascii="Arial" w:hAnsi="Arial" w:cs="Arial"/>
        </w:rPr>
        <w:t>in relation to</w:t>
      </w:r>
      <w:r w:rsidR="00736E3F" w:rsidRPr="00A32F74">
        <w:rPr>
          <w:rFonts w:ascii="Arial" w:hAnsi="Arial" w:cs="Arial"/>
        </w:rPr>
        <w:t xml:space="preserve"> sexual </w:t>
      </w:r>
      <w:r w:rsidR="00D56837" w:rsidRPr="00A32F74">
        <w:rPr>
          <w:rFonts w:ascii="Arial" w:hAnsi="Arial" w:cs="Arial"/>
        </w:rPr>
        <w:t xml:space="preserve">and criminal </w:t>
      </w:r>
      <w:r w:rsidR="00736E3F" w:rsidRPr="00A32F74">
        <w:rPr>
          <w:rFonts w:ascii="Arial" w:hAnsi="Arial" w:cs="Arial"/>
        </w:rPr>
        <w:t xml:space="preserve">exploitation, online exploitation, </w:t>
      </w:r>
      <w:r w:rsidR="000E7437" w:rsidRPr="00A32F74">
        <w:rPr>
          <w:rFonts w:ascii="Arial" w:hAnsi="Arial" w:cs="Arial"/>
        </w:rPr>
        <w:t xml:space="preserve">or </w:t>
      </w:r>
      <w:r w:rsidR="00736E3F" w:rsidRPr="00A32F74">
        <w:rPr>
          <w:rFonts w:ascii="Arial" w:hAnsi="Arial" w:cs="Arial"/>
        </w:rPr>
        <w:t>peer-on-peer abuse</w:t>
      </w:r>
      <w:r w:rsidR="000E7437" w:rsidRPr="00A32F74">
        <w:rPr>
          <w:rFonts w:ascii="Arial" w:hAnsi="Arial" w:cs="Arial"/>
        </w:rPr>
        <w:t>)</w:t>
      </w:r>
      <w:r w:rsidR="000D551E" w:rsidRPr="00A32F74">
        <w:rPr>
          <w:rFonts w:ascii="Arial" w:hAnsi="Arial" w:cs="Arial"/>
        </w:rPr>
        <w:t xml:space="preserve">, </w:t>
      </w:r>
      <w:r w:rsidR="00D7549A" w:rsidRPr="00A32F74">
        <w:rPr>
          <w:rFonts w:ascii="Arial" w:hAnsi="Arial" w:cs="Arial"/>
        </w:rPr>
        <w:t>and</w:t>
      </w:r>
      <w:r w:rsidR="000D551E" w:rsidRPr="00A32F74">
        <w:rPr>
          <w:rFonts w:ascii="Arial" w:hAnsi="Arial" w:cs="Arial"/>
        </w:rPr>
        <w:t xml:space="preserve"> </w:t>
      </w:r>
      <w:r w:rsidR="00D7549A" w:rsidRPr="00A32F74">
        <w:rPr>
          <w:rFonts w:ascii="Arial" w:hAnsi="Arial" w:cs="Arial"/>
        </w:rPr>
        <w:t>in relation</w:t>
      </w:r>
      <w:r w:rsidR="000D551E" w:rsidRPr="00A32F74">
        <w:rPr>
          <w:rFonts w:ascii="Arial" w:hAnsi="Arial" w:cs="Arial"/>
        </w:rPr>
        <w:t xml:space="preserve"> to a place or </w:t>
      </w:r>
      <w:r w:rsidR="00802620" w:rsidRPr="00A32F74">
        <w:rPr>
          <w:rFonts w:ascii="Arial" w:hAnsi="Arial" w:cs="Arial"/>
        </w:rPr>
        <w:t xml:space="preserve">context </w:t>
      </w:r>
      <w:r w:rsidR="000D551E" w:rsidRPr="00A32F74">
        <w:rPr>
          <w:rFonts w:ascii="Arial" w:hAnsi="Arial" w:cs="Arial"/>
        </w:rPr>
        <w:t xml:space="preserve">where </w:t>
      </w:r>
      <w:r w:rsidR="00424A95" w:rsidRPr="00A32F74">
        <w:rPr>
          <w:rFonts w:ascii="Arial" w:hAnsi="Arial" w:cs="Arial"/>
        </w:rPr>
        <w:t xml:space="preserve">young people are at risk of significant </w:t>
      </w:r>
      <w:r w:rsidR="008F5492" w:rsidRPr="00A32F74">
        <w:rPr>
          <w:rFonts w:ascii="Arial" w:hAnsi="Arial" w:cs="Arial"/>
        </w:rPr>
        <w:t>harm (</w:t>
      </w:r>
      <w:r w:rsidR="008816E5" w:rsidRPr="00A32F74">
        <w:rPr>
          <w:rFonts w:ascii="Arial" w:hAnsi="Arial" w:cs="Arial"/>
        </w:rPr>
        <w:t xml:space="preserve">examples of </w:t>
      </w:r>
      <w:r w:rsidR="008F5492" w:rsidRPr="00A32F74">
        <w:rPr>
          <w:rFonts w:ascii="Arial" w:hAnsi="Arial" w:cs="Arial"/>
        </w:rPr>
        <w:t xml:space="preserve">this could be a park, </w:t>
      </w:r>
      <w:r w:rsidR="00266056" w:rsidRPr="00A32F74">
        <w:rPr>
          <w:rFonts w:ascii="Arial" w:hAnsi="Arial" w:cs="Arial"/>
        </w:rPr>
        <w:t xml:space="preserve">a street, </w:t>
      </w:r>
      <w:r w:rsidR="008816E5" w:rsidRPr="00A32F74">
        <w:rPr>
          <w:rFonts w:ascii="Arial" w:hAnsi="Arial" w:cs="Arial"/>
        </w:rPr>
        <w:t>public transport</w:t>
      </w:r>
      <w:r w:rsidR="00923413">
        <w:rPr>
          <w:rFonts w:ascii="Arial" w:hAnsi="Arial" w:cs="Arial"/>
        </w:rPr>
        <w:t xml:space="preserve">, </w:t>
      </w:r>
      <w:r w:rsidR="00AC48F0">
        <w:rPr>
          <w:rFonts w:ascii="Arial" w:hAnsi="Arial" w:cs="Arial"/>
        </w:rPr>
        <w:t>online</w:t>
      </w:r>
      <w:r w:rsidR="00AC48F0" w:rsidRPr="00A32F74">
        <w:rPr>
          <w:rFonts w:ascii="Arial" w:hAnsi="Arial" w:cs="Arial"/>
        </w:rPr>
        <w:t xml:space="preserve"> etc</w:t>
      </w:r>
      <w:r w:rsidR="008816E5" w:rsidRPr="00A32F74">
        <w:rPr>
          <w:rFonts w:ascii="Arial" w:hAnsi="Arial" w:cs="Arial"/>
        </w:rPr>
        <w:t>).</w:t>
      </w:r>
    </w:p>
    <w:p w14:paraId="1C2A318D" w14:textId="77777777" w:rsidR="008816E5" w:rsidRPr="00A32F74" w:rsidRDefault="008816E5" w:rsidP="00802620">
      <w:pPr>
        <w:pStyle w:val="ListParagraph"/>
        <w:ind w:left="792"/>
        <w:jc w:val="both"/>
        <w:rPr>
          <w:rFonts w:ascii="Arial" w:hAnsi="Arial" w:cs="Arial"/>
        </w:rPr>
      </w:pPr>
    </w:p>
    <w:p w14:paraId="1BD9244B" w14:textId="6F1142BD" w:rsidR="008D57A9" w:rsidRPr="00A32F74" w:rsidRDefault="008D57A9" w:rsidP="00FA030E">
      <w:pPr>
        <w:pStyle w:val="ListParagraph"/>
        <w:numPr>
          <w:ilvl w:val="0"/>
          <w:numId w:val="1"/>
        </w:numPr>
        <w:jc w:val="both"/>
        <w:rPr>
          <w:rFonts w:ascii="Arial" w:hAnsi="Arial" w:cs="Arial"/>
          <w:b/>
          <w:bCs/>
          <w:sz w:val="24"/>
          <w:szCs w:val="24"/>
        </w:rPr>
      </w:pPr>
      <w:r w:rsidRPr="00A32F74">
        <w:rPr>
          <w:rFonts w:ascii="Arial" w:hAnsi="Arial" w:cs="Arial"/>
          <w:b/>
          <w:bCs/>
          <w:sz w:val="24"/>
          <w:szCs w:val="24"/>
        </w:rPr>
        <w:t>What is a contextual assessment</w:t>
      </w:r>
    </w:p>
    <w:p w14:paraId="33A33747" w14:textId="77777777" w:rsidR="000E7437" w:rsidRPr="00A32F74" w:rsidRDefault="000E7437" w:rsidP="00802620">
      <w:pPr>
        <w:pStyle w:val="ListParagraph"/>
        <w:spacing w:before="240"/>
        <w:ind w:left="792"/>
        <w:jc w:val="both"/>
        <w:rPr>
          <w:rFonts w:ascii="Arial" w:hAnsi="Arial" w:cs="Arial"/>
        </w:rPr>
      </w:pPr>
    </w:p>
    <w:p w14:paraId="31F64990" w14:textId="3426B4AB" w:rsidR="000E7437" w:rsidRPr="00A32F74" w:rsidRDefault="002B1550" w:rsidP="000E7437">
      <w:pPr>
        <w:pStyle w:val="ListParagraph"/>
        <w:numPr>
          <w:ilvl w:val="1"/>
          <w:numId w:val="1"/>
        </w:numPr>
        <w:spacing w:before="240"/>
        <w:jc w:val="both"/>
        <w:rPr>
          <w:rFonts w:ascii="Arial" w:hAnsi="Arial" w:cs="Arial"/>
        </w:rPr>
      </w:pPr>
      <w:r w:rsidRPr="00A32F74">
        <w:t>To help build a picture of the social conditions of harm c</w:t>
      </w:r>
      <w:r w:rsidR="008D57A9" w:rsidRPr="00A32F74">
        <w:rPr>
          <w:rFonts w:ascii="Arial" w:hAnsi="Arial" w:cs="Arial"/>
        </w:rPr>
        <w:t xml:space="preserve">ontextual assessments focus on three key aspects: </w:t>
      </w:r>
    </w:p>
    <w:p w14:paraId="7BB0FD67" w14:textId="77777777" w:rsidR="00124231" w:rsidRPr="00A32F74" w:rsidRDefault="008D57A9" w:rsidP="000E7437">
      <w:pPr>
        <w:pStyle w:val="ListParagraph"/>
        <w:numPr>
          <w:ilvl w:val="2"/>
          <w:numId w:val="1"/>
        </w:numPr>
        <w:spacing w:before="240"/>
        <w:jc w:val="both"/>
        <w:rPr>
          <w:rFonts w:ascii="Arial" w:hAnsi="Arial" w:cs="Arial"/>
        </w:rPr>
      </w:pPr>
      <w:r w:rsidRPr="00A32F74">
        <w:rPr>
          <w:rFonts w:ascii="Arial" w:hAnsi="Arial" w:cs="Arial"/>
        </w:rPr>
        <w:t xml:space="preserve">Young people’s views and experiences of safety and harm </w:t>
      </w:r>
    </w:p>
    <w:p w14:paraId="0A0AF556" w14:textId="77777777" w:rsidR="00124231" w:rsidRPr="00A32F74" w:rsidRDefault="008D57A9" w:rsidP="000E7437">
      <w:pPr>
        <w:pStyle w:val="ListParagraph"/>
        <w:numPr>
          <w:ilvl w:val="2"/>
          <w:numId w:val="1"/>
        </w:numPr>
        <w:spacing w:before="240"/>
        <w:jc w:val="both"/>
        <w:rPr>
          <w:rFonts w:ascii="Arial" w:hAnsi="Arial" w:cs="Arial"/>
        </w:rPr>
      </w:pPr>
      <w:r w:rsidRPr="00A32F74">
        <w:rPr>
          <w:rFonts w:ascii="Arial" w:hAnsi="Arial" w:cs="Arial"/>
        </w:rPr>
        <w:t xml:space="preserve"> Parental and community guardianship in the context </w:t>
      </w:r>
    </w:p>
    <w:p w14:paraId="351E83CA" w14:textId="77777777" w:rsidR="00124231" w:rsidRPr="00A32F74" w:rsidRDefault="008D57A9" w:rsidP="00802620">
      <w:pPr>
        <w:pStyle w:val="ListParagraph"/>
        <w:numPr>
          <w:ilvl w:val="2"/>
          <w:numId w:val="1"/>
        </w:numPr>
        <w:spacing w:before="240" w:after="0"/>
        <w:jc w:val="both"/>
        <w:rPr>
          <w:rFonts w:ascii="Arial" w:hAnsi="Arial" w:cs="Arial"/>
        </w:rPr>
      </w:pPr>
      <w:r w:rsidRPr="00A32F74">
        <w:rPr>
          <w:rFonts w:ascii="Arial" w:hAnsi="Arial" w:cs="Arial"/>
        </w:rPr>
        <w:t xml:space="preserve"> Resources, partner information, structural and environmental factors </w:t>
      </w:r>
    </w:p>
    <w:p w14:paraId="2199CB91" w14:textId="77777777" w:rsidR="00DA5856" w:rsidRPr="00A32F74" w:rsidRDefault="00DA5856" w:rsidP="00802620">
      <w:pPr>
        <w:pStyle w:val="ListParagraph"/>
        <w:spacing w:before="240"/>
        <w:ind w:left="792"/>
        <w:rPr>
          <w:rFonts w:ascii="Arial" w:hAnsi="Arial" w:cs="Arial"/>
        </w:rPr>
      </w:pPr>
    </w:p>
    <w:p w14:paraId="778F8F47" w14:textId="27632547" w:rsidR="0028636A" w:rsidRPr="00A32F74" w:rsidRDefault="003F1261" w:rsidP="00802620">
      <w:pPr>
        <w:pStyle w:val="ListParagraph"/>
        <w:numPr>
          <w:ilvl w:val="1"/>
          <w:numId w:val="1"/>
        </w:numPr>
        <w:spacing w:before="240"/>
        <w:rPr>
          <w:rFonts w:ascii="Arial" w:hAnsi="Arial" w:cs="Arial"/>
        </w:rPr>
      </w:pPr>
      <w:r w:rsidRPr="00A32F74">
        <w:rPr>
          <w:rFonts w:ascii="Arial" w:hAnsi="Arial" w:cs="Arial"/>
        </w:rPr>
        <w:lastRenderedPageBreak/>
        <w:t xml:space="preserve">Hearing from </w:t>
      </w:r>
      <w:r w:rsidR="000F41DF" w:rsidRPr="00A32F74">
        <w:rPr>
          <w:rFonts w:ascii="Arial" w:hAnsi="Arial" w:cs="Arial"/>
        </w:rPr>
        <w:t>y</w:t>
      </w:r>
      <w:r w:rsidRPr="00A32F74">
        <w:rPr>
          <w:rFonts w:ascii="Arial" w:hAnsi="Arial" w:cs="Arial"/>
        </w:rPr>
        <w:t xml:space="preserve">oung people, </w:t>
      </w:r>
      <w:r w:rsidR="00447406" w:rsidRPr="00A32F74">
        <w:rPr>
          <w:rFonts w:ascii="Arial" w:hAnsi="Arial" w:cs="Arial"/>
        </w:rPr>
        <w:t>guardians (</w:t>
      </w:r>
      <w:r w:rsidRPr="00A32F74">
        <w:rPr>
          <w:rFonts w:ascii="Arial" w:hAnsi="Arial" w:cs="Arial"/>
        </w:rPr>
        <w:t>parent/carers, partners, professionals, residents, businesses</w:t>
      </w:r>
      <w:r w:rsidR="00447406" w:rsidRPr="00A32F74">
        <w:rPr>
          <w:rFonts w:ascii="Arial" w:hAnsi="Arial" w:cs="Arial"/>
        </w:rPr>
        <w:t>)</w:t>
      </w:r>
      <w:r w:rsidR="000F41DF" w:rsidRPr="00A32F74">
        <w:rPr>
          <w:rFonts w:ascii="Arial" w:hAnsi="Arial" w:cs="Arial"/>
        </w:rPr>
        <w:t xml:space="preserve"> and </w:t>
      </w:r>
      <w:r w:rsidR="007B0413" w:rsidRPr="00A32F74">
        <w:rPr>
          <w:rFonts w:ascii="Arial" w:hAnsi="Arial" w:cs="Arial"/>
        </w:rPr>
        <w:t xml:space="preserve">learning </w:t>
      </w:r>
      <w:r w:rsidR="002A7212" w:rsidRPr="00A32F74">
        <w:rPr>
          <w:rFonts w:ascii="Arial" w:hAnsi="Arial" w:cs="Arial"/>
        </w:rPr>
        <w:t>about</w:t>
      </w:r>
      <w:r w:rsidR="00A217FD" w:rsidRPr="00A32F74">
        <w:rPr>
          <w:rFonts w:ascii="Arial" w:hAnsi="Arial" w:cs="Arial"/>
        </w:rPr>
        <w:t xml:space="preserve"> </w:t>
      </w:r>
      <w:r w:rsidR="0028636A" w:rsidRPr="00A32F74">
        <w:rPr>
          <w:rFonts w:ascii="Arial" w:hAnsi="Arial" w:cs="Arial"/>
        </w:rPr>
        <w:t>the wider environment (</w:t>
      </w:r>
      <w:r w:rsidRPr="00A32F74">
        <w:rPr>
          <w:rFonts w:ascii="Arial" w:hAnsi="Arial" w:cs="Arial"/>
        </w:rPr>
        <w:t>policy, resources, structure, environment, systems</w:t>
      </w:r>
      <w:r w:rsidR="0028636A" w:rsidRPr="00A32F74">
        <w:rPr>
          <w:rFonts w:ascii="Arial" w:hAnsi="Arial" w:cs="Arial"/>
        </w:rPr>
        <w:t>)</w:t>
      </w:r>
      <w:r w:rsidR="000E4FAB" w:rsidRPr="00A32F74">
        <w:rPr>
          <w:rFonts w:ascii="Arial" w:hAnsi="Arial" w:cs="Arial"/>
        </w:rPr>
        <w:t xml:space="preserve"> </w:t>
      </w:r>
      <w:r w:rsidR="008D57A9" w:rsidRPr="00A32F74">
        <w:rPr>
          <w:rFonts w:ascii="Arial" w:hAnsi="Arial" w:cs="Arial"/>
        </w:rPr>
        <w:t xml:space="preserve">will </w:t>
      </w:r>
      <w:r w:rsidR="006E061F" w:rsidRPr="00A32F74">
        <w:rPr>
          <w:rFonts w:ascii="Arial" w:hAnsi="Arial" w:cs="Arial"/>
        </w:rPr>
        <w:t xml:space="preserve">offer a view of the </w:t>
      </w:r>
      <w:r w:rsidR="002B1550" w:rsidRPr="00A32F74">
        <w:rPr>
          <w:rFonts w:ascii="Arial" w:hAnsi="Arial" w:cs="Arial"/>
        </w:rPr>
        <w:t>interplay of contextual dynamics causing harm</w:t>
      </w:r>
      <w:r w:rsidR="006E061F" w:rsidRPr="00A32F74">
        <w:rPr>
          <w:rFonts w:ascii="Arial" w:hAnsi="Arial" w:cs="Arial"/>
        </w:rPr>
        <w:t>, and t</w:t>
      </w:r>
      <w:r w:rsidR="002B1550" w:rsidRPr="00A32F74">
        <w:rPr>
          <w:rFonts w:ascii="Arial" w:hAnsi="Arial" w:cs="Arial"/>
        </w:rPr>
        <w:t>he possibilities for strengthening safety</w:t>
      </w:r>
      <w:r w:rsidR="006E061F" w:rsidRPr="00A32F74">
        <w:rPr>
          <w:rFonts w:ascii="Arial" w:hAnsi="Arial" w:cs="Arial"/>
        </w:rPr>
        <w:t>.</w:t>
      </w:r>
    </w:p>
    <w:p w14:paraId="61801A96" w14:textId="77777777" w:rsidR="00606AA5" w:rsidRPr="00A32F74" w:rsidRDefault="00606AA5" w:rsidP="00802620">
      <w:pPr>
        <w:pStyle w:val="ListParagraph"/>
        <w:spacing w:before="240"/>
        <w:ind w:left="792"/>
        <w:rPr>
          <w:rFonts w:ascii="Arial" w:hAnsi="Arial" w:cs="Arial"/>
        </w:rPr>
      </w:pPr>
    </w:p>
    <w:p w14:paraId="0068D05E" w14:textId="4F6E585D" w:rsidR="006E061F" w:rsidRPr="00A32F74" w:rsidRDefault="00A931AC" w:rsidP="00802620">
      <w:pPr>
        <w:pStyle w:val="ListParagraph"/>
        <w:numPr>
          <w:ilvl w:val="1"/>
          <w:numId w:val="1"/>
        </w:numPr>
        <w:spacing w:before="240"/>
        <w:rPr>
          <w:rFonts w:ascii="Arial" w:hAnsi="Arial" w:cs="Arial"/>
        </w:rPr>
      </w:pPr>
      <w:r>
        <w:rPr>
          <w:rFonts w:ascii="Arial" w:hAnsi="Arial" w:cs="Arial"/>
        </w:rPr>
        <w:t>A</w:t>
      </w:r>
      <w:r w:rsidR="006E061F" w:rsidRPr="00A32F74">
        <w:rPr>
          <w:rFonts w:ascii="Arial" w:hAnsi="Arial" w:cs="Arial"/>
        </w:rPr>
        <w:t xml:space="preserve"> conte</w:t>
      </w:r>
      <w:r w:rsidR="00793EDD" w:rsidRPr="00A32F74">
        <w:rPr>
          <w:rFonts w:ascii="Arial" w:hAnsi="Arial" w:cs="Arial"/>
        </w:rPr>
        <w:t xml:space="preserve">xtual </w:t>
      </w:r>
      <w:r w:rsidR="006E061F" w:rsidRPr="00A32F74">
        <w:rPr>
          <w:rFonts w:ascii="Arial" w:hAnsi="Arial" w:cs="Arial"/>
        </w:rPr>
        <w:t xml:space="preserve">assessment </w:t>
      </w:r>
      <w:r w:rsidR="00793EDD" w:rsidRPr="00A32F74">
        <w:rPr>
          <w:rFonts w:ascii="Arial" w:hAnsi="Arial" w:cs="Arial"/>
        </w:rPr>
        <w:t>will help with identifying what needs to</w:t>
      </w:r>
      <w:r w:rsidR="00DA5856" w:rsidRPr="00A32F74">
        <w:rPr>
          <w:rFonts w:ascii="Arial" w:hAnsi="Arial" w:cs="Arial"/>
        </w:rPr>
        <w:t xml:space="preserve"> be</w:t>
      </w:r>
      <w:r w:rsidR="00793EDD" w:rsidRPr="00A32F74">
        <w:rPr>
          <w:rFonts w:ascii="Arial" w:hAnsi="Arial" w:cs="Arial"/>
        </w:rPr>
        <w:t xml:space="preserve"> targeted</w:t>
      </w:r>
      <w:r w:rsidR="00DA5856" w:rsidRPr="00A32F74">
        <w:rPr>
          <w:rFonts w:ascii="Arial" w:hAnsi="Arial" w:cs="Arial"/>
        </w:rPr>
        <w:t xml:space="preserve"> and how.</w:t>
      </w:r>
    </w:p>
    <w:p w14:paraId="4D8E754C" w14:textId="77777777" w:rsidR="00546F99" w:rsidRDefault="00546F99" w:rsidP="00802620">
      <w:pPr>
        <w:pStyle w:val="ListParagraph"/>
        <w:ind w:left="792"/>
      </w:pPr>
    </w:p>
    <w:p w14:paraId="228A5EDD" w14:textId="77777777" w:rsidR="00DA2EF9" w:rsidRPr="00A32F74" w:rsidRDefault="00DA2EF9" w:rsidP="00802620">
      <w:pPr>
        <w:pStyle w:val="ListParagraph"/>
        <w:ind w:left="792"/>
      </w:pPr>
    </w:p>
    <w:p w14:paraId="5B42A549" w14:textId="70A9AFEB" w:rsidR="008B065D" w:rsidRPr="00082C1B" w:rsidRDefault="00082C1B" w:rsidP="00933348">
      <w:pPr>
        <w:pStyle w:val="ListParagraph"/>
        <w:numPr>
          <w:ilvl w:val="0"/>
          <w:numId w:val="1"/>
        </w:numPr>
        <w:rPr>
          <w:rFonts w:ascii="Arial" w:hAnsi="Arial" w:cs="Arial"/>
          <w:b/>
          <w:bCs/>
        </w:rPr>
      </w:pPr>
      <w:r w:rsidRPr="00082C1B">
        <w:rPr>
          <w:rFonts w:ascii="Arial" w:hAnsi="Arial" w:cs="Arial"/>
          <w:b/>
          <w:bCs/>
        </w:rPr>
        <w:t>R</w:t>
      </w:r>
      <w:r w:rsidR="00933348" w:rsidRPr="00082C1B">
        <w:rPr>
          <w:rFonts w:ascii="Arial" w:hAnsi="Arial" w:cs="Arial"/>
          <w:b/>
          <w:bCs/>
        </w:rPr>
        <w:t>isks outside the home</w:t>
      </w:r>
    </w:p>
    <w:p w14:paraId="1B128301" w14:textId="77777777" w:rsidR="008B065D" w:rsidRPr="00A32F74" w:rsidRDefault="008B065D" w:rsidP="00802620">
      <w:pPr>
        <w:pStyle w:val="ListParagraph"/>
        <w:ind w:left="792"/>
        <w:rPr>
          <w:sz w:val="24"/>
          <w:szCs w:val="24"/>
        </w:rPr>
      </w:pPr>
    </w:p>
    <w:p w14:paraId="30388AB1" w14:textId="77777777" w:rsidR="008B065D" w:rsidRDefault="008B065D" w:rsidP="00802620">
      <w:pPr>
        <w:pStyle w:val="ListParagraph"/>
        <w:numPr>
          <w:ilvl w:val="1"/>
          <w:numId w:val="1"/>
        </w:numPr>
        <w:rPr>
          <w:rFonts w:ascii="Arial" w:hAnsi="Arial" w:cs="Arial"/>
        </w:rPr>
      </w:pPr>
      <w:r w:rsidRPr="00A32F74">
        <w:rPr>
          <w:rFonts w:ascii="Arial" w:hAnsi="Arial" w:cs="Arial"/>
        </w:rPr>
        <w:t>Where the risk of harm is significant, an Inter-Agency Referral Discussion (IRD) should be initiated to discuss the concerns for the individual child/young person (refer to Inter-Agency Referral Discussion (IRD) Pan Lanarkshire Multi Agency guidance 2022).</w:t>
      </w:r>
    </w:p>
    <w:p w14:paraId="52D853BF" w14:textId="77777777" w:rsidR="005A5A1C" w:rsidRDefault="005A5A1C" w:rsidP="005A5A1C">
      <w:pPr>
        <w:pStyle w:val="ListParagraph"/>
        <w:ind w:left="792"/>
        <w:rPr>
          <w:rFonts w:ascii="Arial" w:hAnsi="Arial" w:cs="Arial"/>
        </w:rPr>
      </w:pPr>
    </w:p>
    <w:p w14:paraId="1799216B" w14:textId="509E32D6" w:rsidR="00167FC0" w:rsidRPr="00EE66CD" w:rsidRDefault="005A5A1C" w:rsidP="00802620">
      <w:pPr>
        <w:pStyle w:val="ListParagraph"/>
        <w:numPr>
          <w:ilvl w:val="1"/>
          <w:numId w:val="1"/>
        </w:numPr>
        <w:rPr>
          <w:rFonts w:ascii="Arial" w:hAnsi="Arial" w:cs="Arial"/>
        </w:rPr>
      </w:pPr>
      <w:r w:rsidRPr="00EE66CD">
        <w:rPr>
          <w:rFonts w:ascii="Arial" w:hAnsi="Arial" w:cs="Arial"/>
        </w:rPr>
        <w:t>Child Protection procedures should be initiated via an IRD upon any report of exploitation relating to a child under the age of 18 years. </w:t>
      </w:r>
    </w:p>
    <w:p w14:paraId="042D6D2A" w14:textId="77777777" w:rsidR="008B065D" w:rsidRPr="00A32F74" w:rsidRDefault="008B065D" w:rsidP="00802620">
      <w:pPr>
        <w:pStyle w:val="ListParagraph"/>
        <w:ind w:left="792"/>
        <w:rPr>
          <w:rFonts w:ascii="Arial" w:hAnsi="Arial" w:cs="Arial"/>
        </w:rPr>
      </w:pPr>
    </w:p>
    <w:p w14:paraId="6E151DAB" w14:textId="7F580A38" w:rsidR="000028A8" w:rsidRPr="00A931AC" w:rsidRDefault="008B065D" w:rsidP="00A931AC">
      <w:pPr>
        <w:pStyle w:val="ListParagraph"/>
        <w:numPr>
          <w:ilvl w:val="1"/>
          <w:numId w:val="1"/>
        </w:numPr>
        <w:rPr>
          <w:rFonts w:ascii="Arial" w:hAnsi="Arial" w:cs="Arial"/>
        </w:rPr>
      </w:pPr>
      <w:r w:rsidRPr="00A32F74">
        <w:rPr>
          <w:rFonts w:ascii="Arial" w:hAnsi="Arial" w:cs="Arial"/>
        </w:rPr>
        <w:t xml:space="preserve">Where an IRD considers that child protection investigation and planning is required in respect of risks outside the home </w:t>
      </w:r>
      <w:r w:rsidR="00D91461">
        <w:rPr>
          <w:rFonts w:ascii="Arial" w:hAnsi="Arial" w:cs="Arial"/>
        </w:rPr>
        <w:t>a</w:t>
      </w:r>
      <w:r w:rsidR="00727F88">
        <w:rPr>
          <w:rFonts w:ascii="Arial" w:hAnsi="Arial" w:cs="Arial"/>
        </w:rPr>
        <w:t xml:space="preserve"> contextual assessment should be undertaken as part of </w:t>
      </w:r>
      <w:r w:rsidR="0043434F">
        <w:rPr>
          <w:rFonts w:ascii="Arial" w:hAnsi="Arial" w:cs="Arial"/>
        </w:rPr>
        <w:t xml:space="preserve">child protection </w:t>
      </w:r>
      <w:r w:rsidR="00727F88">
        <w:rPr>
          <w:rFonts w:ascii="Arial" w:hAnsi="Arial" w:cs="Arial"/>
        </w:rPr>
        <w:t>assessment and planning</w:t>
      </w:r>
      <w:r w:rsidR="00DA11D0">
        <w:rPr>
          <w:rFonts w:ascii="Arial" w:hAnsi="Arial" w:cs="Arial"/>
        </w:rPr>
        <w:t xml:space="preserve"> (CP1)</w:t>
      </w:r>
      <w:r w:rsidR="00727F88">
        <w:rPr>
          <w:rFonts w:ascii="Arial" w:hAnsi="Arial" w:cs="Arial"/>
        </w:rPr>
        <w:t xml:space="preserve"> </w:t>
      </w:r>
      <w:r w:rsidR="0043434F">
        <w:rPr>
          <w:rFonts w:ascii="Arial" w:hAnsi="Arial" w:cs="Arial"/>
        </w:rPr>
        <w:t>for consideration at the child protection planning meeting</w:t>
      </w:r>
      <w:r w:rsidR="00B2239F">
        <w:rPr>
          <w:rFonts w:ascii="Arial" w:hAnsi="Arial" w:cs="Arial"/>
        </w:rPr>
        <w:t xml:space="preserve"> (CPPM)</w:t>
      </w:r>
      <w:r w:rsidR="0043434F">
        <w:rPr>
          <w:rFonts w:ascii="Arial" w:hAnsi="Arial" w:cs="Arial"/>
        </w:rPr>
        <w:t xml:space="preserve">. </w:t>
      </w:r>
    </w:p>
    <w:p w14:paraId="346A5394" w14:textId="77777777" w:rsidR="000028A8" w:rsidRPr="000028A8" w:rsidRDefault="000028A8" w:rsidP="000028A8">
      <w:pPr>
        <w:pStyle w:val="ListParagraph"/>
        <w:ind w:left="792"/>
        <w:rPr>
          <w:rFonts w:ascii="Arial" w:hAnsi="Arial" w:cs="Arial"/>
        </w:rPr>
      </w:pPr>
    </w:p>
    <w:p w14:paraId="46608F96" w14:textId="77777777" w:rsidR="009D78C2" w:rsidRPr="00A32F74" w:rsidRDefault="009D78C2" w:rsidP="009D78C2">
      <w:pPr>
        <w:pStyle w:val="ListParagraph"/>
        <w:numPr>
          <w:ilvl w:val="2"/>
          <w:numId w:val="1"/>
        </w:numPr>
        <w:rPr>
          <w:sz w:val="24"/>
          <w:szCs w:val="24"/>
        </w:rPr>
      </w:pPr>
      <w:r w:rsidRPr="00A32F74">
        <w:rPr>
          <w:rFonts w:ascii="Arial" w:hAnsi="Arial" w:cs="Arial"/>
        </w:rPr>
        <w:t>Child protection procedures</w:t>
      </w:r>
      <w:r w:rsidRPr="00A32F74">
        <w:t xml:space="preserve"> </w:t>
      </w:r>
      <w:hyperlink r:id="rId8" w:history="1">
        <w:r w:rsidRPr="00E71A9E">
          <w:rPr>
            <w:rStyle w:val="Hyperlink"/>
            <w:color w:val="0070C0"/>
          </w:rPr>
          <w:t>https://intranet.southlanarkshire.gov.uk/downloads/file/4127/south_lanarkshire_multi-agency_child_protection_procedures_2023</w:t>
        </w:r>
      </w:hyperlink>
    </w:p>
    <w:p w14:paraId="017146BC" w14:textId="102E3B7A" w:rsidR="009D78C2" w:rsidRPr="00A32F74" w:rsidRDefault="009D78C2" w:rsidP="009D78C2">
      <w:pPr>
        <w:ind w:left="720"/>
        <w:rPr>
          <w:rFonts w:ascii="Arial" w:hAnsi="Arial" w:cs="Arial"/>
        </w:rPr>
      </w:pPr>
      <w:r w:rsidRPr="00A32F74">
        <w:rPr>
          <w:rFonts w:ascii="Arial" w:hAnsi="Arial" w:cs="Arial"/>
        </w:rPr>
        <w:t>For children over the age of 16 years old Adult Support and Protection (ASP) processes should also be considered and where appropriate followed:</w:t>
      </w:r>
    </w:p>
    <w:p w14:paraId="71B35A95" w14:textId="77777777" w:rsidR="009D78C2" w:rsidRDefault="009D78C2" w:rsidP="009D78C2">
      <w:pPr>
        <w:pStyle w:val="ListParagraph"/>
        <w:numPr>
          <w:ilvl w:val="0"/>
          <w:numId w:val="16"/>
        </w:numPr>
      </w:pPr>
      <w:r w:rsidRPr="00A32F74">
        <w:rPr>
          <w:rFonts w:ascii="Arial" w:hAnsi="Arial" w:cs="Arial"/>
        </w:rPr>
        <w:t xml:space="preserve">Adult Support and Protection procedures </w:t>
      </w:r>
      <w:hyperlink r:id="rId9" w:history="1">
        <w:r w:rsidRPr="00A32F74">
          <w:rPr>
            <w:rStyle w:val="Hyperlink"/>
            <w:color w:val="auto"/>
          </w:rPr>
          <w:t>https://intranet.southlanarkshire.gov.uk/download/downloads/id/7461/adult_support_and_protection_procedures.pdf</w:t>
        </w:r>
      </w:hyperlink>
    </w:p>
    <w:p w14:paraId="3A282915" w14:textId="74750C77" w:rsidR="00543B4A" w:rsidRPr="00DE32F1" w:rsidRDefault="00DE32F1" w:rsidP="00DE32F1">
      <w:pPr>
        <w:ind w:left="792"/>
        <w:rPr>
          <w:rFonts w:ascii="Arial" w:hAnsi="Arial" w:cs="Arial"/>
        </w:rPr>
      </w:pPr>
      <w:r w:rsidRPr="00EE66CD">
        <w:rPr>
          <w:rFonts w:ascii="Arial" w:hAnsi="Arial" w:cs="Arial"/>
        </w:rPr>
        <w:t>Practitioners should pay particular attention to the needs and risks experienced by young people in transition from youth to adulthood, who may be more vulnerable to harm than others. This means that situations may arise, particularly for 16- and 17-year-old young people, where engagement from services for both children and adults is appropriate.</w:t>
      </w:r>
    </w:p>
    <w:p w14:paraId="25F413B1" w14:textId="4E5A06AF" w:rsidR="00D8404D" w:rsidRPr="00A32F74" w:rsidRDefault="00CD2E5B" w:rsidP="00F11DFA">
      <w:pPr>
        <w:pStyle w:val="ListParagraph"/>
        <w:ind w:left="792"/>
        <w:rPr>
          <w:rFonts w:ascii="Arial" w:hAnsi="Arial" w:cs="Arial"/>
        </w:rPr>
      </w:pPr>
      <w:r w:rsidRPr="00A32F74">
        <w:rPr>
          <w:rFonts w:ascii="Arial" w:hAnsi="Arial" w:cs="Arial"/>
        </w:rPr>
        <w:t xml:space="preserve">The Care and Risk Management (CARM) process </w:t>
      </w:r>
      <w:r w:rsidR="00543B4A" w:rsidRPr="00A32F74">
        <w:rPr>
          <w:rFonts w:ascii="Arial" w:hAnsi="Arial" w:cs="Arial"/>
        </w:rPr>
        <w:t>should be considered</w:t>
      </w:r>
      <w:r w:rsidRPr="00A32F74">
        <w:rPr>
          <w:rFonts w:ascii="Arial" w:hAnsi="Arial" w:cs="Arial"/>
        </w:rPr>
        <w:t xml:space="preserve"> for children</w:t>
      </w:r>
      <w:r w:rsidR="00F11DFA" w:rsidRPr="00A32F74">
        <w:rPr>
          <w:rFonts w:ascii="Arial" w:hAnsi="Arial" w:cs="Arial"/>
        </w:rPr>
        <w:t>/young people</w:t>
      </w:r>
      <w:r w:rsidRPr="00A32F74">
        <w:rPr>
          <w:rFonts w:ascii="Arial" w:hAnsi="Arial" w:cs="Arial"/>
        </w:rPr>
        <w:t xml:space="preserve"> who pose a risk of serious harm to others </w:t>
      </w:r>
      <w:r w:rsidR="00E71A9E" w:rsidRPr="00A32F74">
        <w:rPr>
          <w:rFonts w:ascii="Arial" w:hAnsi="Arial" w:cs="Arial"/>
        </w:rPr>
        <w:t>because of</w:t>
      </w:r>
      <w:r w:rsidRPr="00A32F74">
        <w:rPr>
          <w:rFonts w:ascii="Arial" w:hAnsi="Arial" w:cs="Arial"/>
        </w:rPr>
        <w:t xml:space="preserve"> unmet needs and behaviours that indicate either violent conduct or involvement in sexually harmful behaviour that poses a risk of serious harm to others.</w:t>
      </w:r>
    </w:p>
    <w:p w14:paraId="667C7DC0" w14:textId="52D7F5AC" w:rsidR="008B065D" w:rsidRDefault="00D8404D" w:rsidP="00FC60AA">
      <w:pPr>
        <w:pStyle w:val="ListParagraph"/>
        <w:ind w:left="792"/>
        <w:rPr>
          <w:rFonts w:ascii="Arial" w:hAnsi="Arial" w:cs="Arial"/>
        </w:rPr>
      </w:pPr>
      <w:r w:rsidRPr="00EE66CD">
        <w:rPr>
          <w:rFonts w:ascii="Arial" w:hAnsi="Arial" w:cs="Arial"/>
        </w:rPr>
        <w:t xml:space="preserve">(Link to be added </w:t>
      </w:r>
      <w:r w:rsidR="00844115" w:rsidRPr="00EE66CD">
        <w:rPr>
          <w:rFonts w:ascii="Arial" w:hAnsi="Arial" w:cs="Arial"/>
        </w:rPr>
        <w:t>to updated CARM procedures when these are finalised)</w:t>
      </w:r>
      <w:r w:rsidR="00CD2E5B" w:rsidRPr="00A32F74">
        <w:rPr>
          <w:rFonts w:ascii="Arial" w:hAnsi="Arial" w:cs="Arial"/>
        </w:rPr>
        <w:t xml:space="preserve"> </w:t>
      </w:r>
    </w:p>
    <w:p w14:paraId="78CAD069" w14:textId="77777777" w:rsidR="00FC60AA" w:rsidRPr="00FC60AA" w:rsidRDefault="00FC60AA" w:rsidP="00FC60AA">
      <w:pPr>
        <w:pStyle w:val="ListParagraph"/>
        <w:ind w:left="792"/>
        <w:rPr>
          <w:rFonts w:ascii="Arial" w:hAnsi="Arial" w:cs="Arial"/>
        </w:rPr>
      </w:pPr>
    </w:p>
    <w:p w14:paraId="12A9E339" w14:textId="4868C102" w:rsidR="00E855C1" w:rsidRDefault="001862F2" w:rsidP="003B16AD">
      <w:pPr>
        <w:pStyle w:val="ListParagraph"/>
        <w:numPr>
          <w:ilvl w:val="1"/>
          <w:numId w:val="1"/>
        </w:numPr>
        <w:spacing w:before="240"/>
        <w:rPr>
          <w:rFonts w:ascii="Arial" w:hAnsi="Arial" w:cs="Arial"/>
        </w:rPr>
      </w:pPr>
      <w:r w:rsidRPr="00A32F74">
        <w:rPr>
          <w:rFonts w:ascii="Arial" w:hAnsi="Arial" w:cs="Arial"/>
        </w:rPr>
        <w:t>The aim of</w:t>
      </w:r>
      <w:r w:rsidR="0021123C" w:rsidRPr="00A32F74">
        <w:rPr>
          <w:rFonts w:ascii="Arial" w:hAnsi="Arial" w:cs="Arial"/>
        </w:rPr>
        <w:t xml:space="preserve"> </w:t>
      </w:r>
      <w:r w:rsidR="00E03133" w:rsidRPr="00A32F74">
        <w:rPr>
          <w:rFonts w:ascii="Arial" w:hAnsi="Arial" w:cs="Arial"/>
        </w:rPr>
        <w:t>context</w:t>
      </w:r>
      <w:r w:rsidR="00773652" w:rsidRPr="00A32F74">
        <w:rPr>
          <w:rFonts w:ascii="Arial" w:hAnsi="Arial" w:cs="Arial"/>
        </w:rPr>
        <w:t>ual</w:t>
      </w:r>
      <w:r w:rsidR="00E03133" w:rsidRPr="00A32F74">
        <w:rPr>
          <w:rFonts w:ascii="Arial" w:hAnsi="Arial" w:cs="Arial"/>
        </w:rPr>
        <w:t xml:space="preserve"> assessment </w:t>
      </w:r>
      <w:r w:rsidR="00484BE0" w:rsidRPr="00A32F74">
        <w:rPr>
          <w:rFonts w:ascii="Arial" w:hAnsi="Arial" w:cs="Arial"/>
        </w:rPr>
        <w:t xml:space="preserve">and planning </w:t>
      </w:r>
      <w:r w:rsidR="00773652" w:rsidRPr="00A32F74">
        <w:rPr>
          <w:rFonts w:ascii="Arial" w:hAnsi="Arial" w:cs="Arial"/>
        </w:rPr>
        <w:t xml:space="preserve">is </w:t>
      </w:r>
      <w:r w:rsidR="00754669" w:rsidRPr="00A32F74">
        <w:rPr>
          <w:rFonts w:ascii="Arial" w:hAnsi="Arial" w:cs="Arial"/>
        </w:rPr>
        <w:t>to</w:t>
      </w:r>
      <w:r w:rsidR="00773652" w:rsidRPr="00A32F74">
        <w:rPr>
          <w:rFonts w:ascii="Arial" w:hAnsi="Arial" w:cs="Arial"/>
        </w:rPr>
        <w:t xml:space="preserve"> bring a contextual lens to casework</w:t>
      </w:r>
      <w:r w:rsidR="007325F9">
        <w:rPr>
          <w:rFonts w:ascii="Arial" w:hAnsi="Arial" w:cs="Arial"/>
        </w:rPr>
        <w:t xml:space="preserve"> and hi</w:t>
      </w:r>
      <w:r w:rsidR="00FC642B">
        <w:rPr>
          <w:rFonts w:ascii="Arial" w:hAnsi="Arial" w:cs="Arial"/>
        </w:rPr>
        <w:t>ghlights the child or young person’s voice.</w:t>
      </w:r>
      <w:r w:rsidR="00773652" w:rsidRPr="00A32F74">
        <w:rPr>
          <w:rFonts w:ascii="Arial" w:hAnsi="Arial" w:cs="Arial"/>
        </w:rPr>
        <w:t xml:space="preserve"> It </w:t>
      </w:r>
      <w:r w:rsidR="00123F70" w:rsidRPr="00A32F74">
        <w:rPr>
          <w:rFonts w:ascii="Arial" w:hAnsi="Arial" w:cs="Arial"/>
        </w:rPr>
        <w:t xml:space="preserve">does not </w:t>
      </w:r>
      <w:r w:rsidR="0052387F" w:rsidRPr="00A32F74">
        <w:rPr>
          <w:rFonts w:ascii="Arial" w:hAnsi="Arial" w:cs="Arial"/>
        </w:rPr>
        <w:t xml:space="preserve">replace </w:t>
      </w:r>
      <w:r w:rsidR="00CB1A19" w:rsidRPr="00A32F74">
        <w:rPr>
          <w:rFonts w:ascii="Arial" w:hAnsi="Arial" w:cs="Arial"/>
        </w:rPr>
        <w:t>child protection processes</w:t>
      </w:r>
      <w:r w:rsidR="001E746E">
        <w:rPr>
          <w:rFonts w:ascii="Arial" w:hAnsi="Arial" w:cs="Arial"/>
        </w:rPr>
        <w:t xml:space="preserve"> and should be undertaken </w:t>
      </w:r>
      <w:r w:rsidR="000D1231">
        <w:rPr>
          <w:rFonts w:ascii="Arial" w:hAnsi="Arial" w:cs="Arial"/>
        </w:rPr>
        <w:t xml:space="preserve">as part of child protection </w:t>
      </w:r>
      <w:r w:rsidR="00DA11D0">
        <w:rPr>
          <w:rFonts w:ascii="Arial" w:hAnsi="Arial" w:cs="Arial"/>
        </w:rPr>
        <w:t>proce</w:t>
      </w:r>
      <w:r w:rsidR="00FC642B">
        <w:rPr>
          <w:rFonts w:ascii="Arial" w:hAnsi="Arial" w:cs="Arial"/>
        </w:rPr>
        <w:t>dures</w:t>
      </w:r>
      <w:r w:rsidR="003B16AD">
        <w:rPr>
          <w:rFonts w:ascii="Arial" w:hAnsi="Arial" w:cs="Arial"/>
        </w:rPr>
        <w:t>.</w:t>
      </w:r>
    </w:p>
    <w:p w14:paraId="715A8AEF" w14:textId="77777777" w:rsidR="0067293A" w:rsidRDefault="0067293A" w:rsidP="0067293A">
      <w:pPr>
        <w:pStyle w:val="ListParagraph"/>
        <w:spacing w:before="240"/>
        <w:ind w:left="792"/>
        <w:rPr>
          <w:rFonts w:ascii="Arial" w:hAnsi="Arial" w:cs="Arial"/>
        </w:rPr>
      </w:pPr>
    </w:p>
    <w:p w14:paraId="708BEF64" w14:textId="156659DC" w:rsidR="00654D04" w:rsidRPr="00656759" w:rsidRDefault="00654D04" w:rsidP="00654D04">
      <w:pPr>
        <w:pStyle w:val="ListParagraph"/>
        <w:numPr>
          <w:ilvl w:val="1"/>
          <w:numId w:val="1"/>
        </w:numPr>
        <w:spacing w:before="240"/>
        <w:rPr>
          <w:rFonts w:ascii="Arial" w:hAnsi="Arial" w:cs="Arial"/>
          <w:b/>
          <w:bCs/>
          <w:sz w:val="24"/>
          <w:szCs w:val="24"/>
        </w:rPr>
      </w:pPr>
      <w:r>
        <w:rPr>
          <w:rFonts w:ascii="Arial" w:hAnsi="Arial" w:cs="Arial"/>
        </w:rPr>
        <w:lastRenderedPageBreak/>
        <w:t xml:space="preserve">As part of the contextual assessment </w:t>
      </w:r>
      <w:r w:rsidRPr="00656759">
        <w:rPr>
          <w:rFonts w:ascii="Arial" w:hAnsi="Arial" w:cs="Arial"/>
        </w:rPr>
        <w:t xml:space="preserve">the lead social worker(s) </w:t>
      </w:r>
      <w:r>
        <w:rPr>
          <w:rFonts w:ascii="Arial" w:hAnsi="Arial" w:cs="Arial"/>
        </w:rPr>
        <w:t>can</w:t>
      </w:r>
      <w:r w:rsidRPr="00656759">
        <w:rPr>
          <w:rFonts w:ascii="Arial" w:hAnsi="Arial" w:cs="Arial"/>
        </w:rPr>
        <w:t xml:space="preserve"> complete the safety mapping tool</w:t>
      </w:r>
      <w:r w:rsidR="00DA11D0">
        <w:rPr>
          <w:rFonts w:ascii="Arial" w:hAnsi="Arial" w:cs="Arial"/>
        </w:rPr>
        <w:t xml:space="preserve"> (appendix</w:t>
      </w:r>
      <w:r w:rsidR="006A6CF4">
        <w:rPr>
          <w:rFonts w:ascii="Arial" w:hAnsi="Arial" w:cs="Arial"/>
        </w:rPr>
        <w:t xml:space="preserve"> </w:t>
      </w:r>
      <w:r w:rsidR="0069217F">
        <w:rPr>
          <w:rFonts w:ascii="Arial" w:hAnsi="Arial" w:cs="Arial"/>
        </w:rPr>
        <w:t>D</w:t>
      </w:r>
      <w:r w:rsidR="006A6CF4">
        <w:rPr>
          <w:rFonts w:ascii="Arial" w:hAnsi="Arial" w:cs="Arial"/>
        </w:rPr>
        <w:t>)</w:t>
      </w:r>
      <w:r w:rsidRPr="00656759">
        <w:rPr>
          <w:rFonts w:ascii="Arial" w:hAnsi="Arial" w:cs="Arial"/>
        </w:rPr>
        <w:t xml:space="preserve"> alongside the child/young person. Completion of this tool will provide information as to how safe or at risk the child/young person feels and supports understanding of the spaces (including online) where they spend their time. This mapping informs a young person’s plan, for example if a young person </w:t>
      </w:r>
      <w:r w:rsidR="00CB570D">
        <w:rPr>
          <w:rFonts w:ascii="Arial" w:hAnsi="Arial" w:cs="Arial"/>
        </w:rPr>
        <w:t>needs</w:t>
      </w:r>
      <w:r w:rsidRPr="00656759">
        <w:rPr>
          <w:rFonts w:ascii="Arial" w:hAnsi="Arial" w:cs="Arial"/>
        </w:rPr>
        <w:t xml:space="preserve"> to travel through an area where they feel unsafe to meet their worker or attend school, the safety plan could include finding a safe person for them in that area. </w:t>
      </w:r>
    </w:p>
    <w:p w14:paraId="436BB980" w14:textId="77777777" w:rsidR="00654D04" w:rsidRPr="00656759" w:rsidRDefault="00654D04" w:rsidP="00654D04">
      <w:pPr>
        <w:pStyle w:val="ListParagraph"/>
        <w:rPr>
          <w:rFonts w:ascii="Arial" w:hAnsi="Arial" w:cs="Arial"/>
          <w:b/>
          <w:bCs/>
          <w:sz w:val="24"/>
          <w:szCs w:val="24"/>
        </w:rPr>
      </w:pPr>
    </w:p>
    <w:p w14:paraId="16B84C2D" w14:textId="505664D9" w:rsidR="00654D04" w:rsidRPr="00656759" w:rsidRDefault="00654D04" w:rsidP="00654D04">
      <w:pPr>
        <w:pStyle w:val="ListParagraph"/>
        <w:numPr>
          <w:ilvl w:val="1"/>
          <w:numId w:val="1"/>
        </w:numPr>
        <w:rPr>
          <w:rFonts w:ascii="Arial" w:hAnsi="Arial" w:cs="Arial"/>
        </w:rPr>
      </w:pPr>
      <w:r w:rsidRPr="00656759">
        <w:rPr>
          <w:rFonts w:ascii="Arial" w:hAnsi="Arial" w:cs="Arial"/>
        </w:rPr>
        <w:t>Where the safeguarding concern relates to a peer group it may be appropriate for the social worker and young person to complete the peer group map</w:t>
      </w:r>
      <w:r w:rsidR="006A6CF4">
        <w:rPr>
          <w:rFonts w:ascii="Arial" w:hAnsi="Arial" w:cs="Arial"/>
        </w:rPr>
        <w:t xml:space="preserve"> (appendix </w:t>
      </w:r>
      <w:r w:rsidR="0069217F">
        <w:rPr>
          <w:rFonts w:ascii="Arial" w:hAnsi="Arial" w:cs="Arial"/>
        </w:rPr>
        <w:t>E</w:t>
      </w:r>
      <w:r w:rsidR="006A6CF4">
        <w:rPr>
          <w:rFonts w:ascii="Arial" w:hAnsi="Arial" w:cs="Arial"/>
        </w:rPr>
        <w:t>)</w:t>
      </w:r>
      <w:r w:rsidRPr="00656759">
        <w:rPr>
          <w:rFonts w:ascii="Arial" w:hAnsi="Arial" w:cs="Arial"/>
        </w:rPr>
        <w:t>. This tool can support understanding of the scope of peer networks, with a focus understanding the problems, identifying gaps in information and planning for managing the issues which emerge.</w:t>
      </w:r>
      <w:r>
        <w:rPr>
          <w:rFonts w:ascii="Arial" w:hAnsi="Arial" w:cs="Arial"/>
        </w:rPr>
        <w:t xml:space="preserve"> Peer group mapping should not be used as a surveillance or monitoring tool.</w:t>
      </w:r>
    </w:p>
    <w:p w14:paraId="374F2AAC" w14:textId="77777777" w:rsidR="00654D04" w:rsidRPr="00656759" w:rsidRDefault="00654D04" w:rsidP="00654D04">
      <w:pPr>
        <w:pStyle w:val="ListParagraph"/>
        <w:rPr>
          <w:rFonts w:ascii="Arial" w:hAnsi="Arial" w:cs="Arial"/>
        </w:rPr>
      </w:pPr>
    </w:p>
    <w:p w14:paraId="0CE54514" w14:textId="2F5AD55B" w:rsidR="0080391A" w:rsidRDefault="00654D04" w:rsidP="0080391A">
      <w:pPr>
        <w:pStyle w:val="ListParagraph"/>
        <w:numPr>
          <w:ilvl w:val="1"/>
          <w:numId w:val="1"/>
        </w:numPr>
        <w:rPr>
          <w:rFonts w:ascii="Arial" w:hAnsi="Arial" w:cs="Arial"/>
        </w:rPr>
      </w:pPr>
      <w:r w:rsidRPr="00656759">
        <w:rPr>
          <w:rFonts w:ascii="Arial" w:hAnsi="Arial" w:cs="Arial"/>
        </w:rPr>
        <w:t xml:space="preserve">The social worker may want to use the peer group assessment tool </w:t>
      </w:r>
      <w:r w:rsidR="006A6CF4">
        <w:rPr>
          <w:rFonts w:ascii="Arial" w:hAnsi="Arial" w:cs="Arial"/>
        </w:rPr>
        <w:t xml:space="preserve">(appendix </w:t>
      </w:r>
      <w:r w:rsidR="0069217F">
        <w:rPr>
          <w:rFonts w:ascii="Arial" w:hAnsi="Arial" w:cs="Arial"/>
        </w:rPr>
        <w:t>F</w:t>
      </w:r>
      <w:r w:rsidR="006A6CF4">
        <w:rPr>
          <w:rFonts w:ascii="Arial" w:hAnsi="Arial" w:cs="Arial"/>
        </w:rPr>
        <w:t xml:space="preserve">) </w:t>
      </w:r>
      <w:r w:rsidRPr="00656759">
        <w:rPr>
          <w:rFonts w:ascii="Arial" w:hAnsi="Arial" w:cs="Arial"/>
        </w:rPr>
        <w:t>to inform planning. This tool can support assessment of the strengths and harm within peer group dynamics.</w:t>
      </w:r>
      <w:r>
        <w:rPr>
          <w:rFonts w:ascii="Arial" w:hAnsi="Arial" w:cs="Arial"/>
        </w:rPr>
        <w:t xml:space="preserve"> </w:t>
      </w:r>
    </w:p>
    <w:p w14:paraId="5297B92D" w14:textId="77777777" w:rsidR="0080391A" w:rsidRPr="0080391A" w:rsidRDefault="0080391A" w:rsidP="0080391A">
      <w:pPr>
        <w:pStyle w:val="ListParagraph"/>
        <w:rPr>
          <w:rFonts w:ascii="Arial" w:hAnsi="Arial" w:cs="Arial"/>
        </w:rPr>
      </w:pPr>
    </w:p>
    <w:p w14:paraId="1E8720A1" w14:textId="07111D0A" w:rsidR="005E7A7E" w:rsidRDefault="00654D04" w:rsidP="005E7A7E">
      <w:pPr>
        <w:pStyle w:val="ListParagraph"/>
        <w:numPr>
          <w:ilvl w:val="1"/>
          <w:numId w:val="1"/>
        </w:numPr>
        <w:spacing w:before="240"/>
        <w:rPr>
          <w:rFonts w:ascii="Arial" w:hAnsi="Arial" w:cs="Arial"/>
        </w:rPr>
      </w:pPr>
      <w:r w:rsidRPr="0080391A">
        <w:rPr>
          <w:rFonts w:ascii="Arial" w:hAnsi="Arial" w:cs="Arial"/>
        </w:rPr>
        <w:t>With regards to concerns about a place or context the location/context assessment tool</w:t>
      </w:r>
      <w:r w:rsidR="006A6CF4" w:rsidRPr="0080391A">
        <w:rPr>
          <w:rFonts w:ascii="Arial" w:hAnsi="Arial" w:cs="Arial"/>
        </w:rPr>
        <w:t xml:space="preserve"> (appendix</w:t>
      </w:r>
      <w:r w:rsidR="00FC4A80" w:rsidRPr="0080391A">
        <w:rPr>
          <w:rFonts w:ascii="Arial" w:hAnsi="Arial" w:cs="Arial"/>
        </w:rPr>
        <w:t xml:space="preserve"> </w:t>
      </w:r>
      <w:r w:rsidR="0069217F">
        <w:rPr>
          <w:rFonts w:ascii="Arial" w:hAnsi="Arial" w:cs="Arial"/>
        </w:rPr>
        <w:t>G</w:t>
      </w:r>
      <w:r w:rsidR="00FC4A80" w:rsidRPr="0080391A">
        <w:rPr>
          <w:rFonts w:ascii="Arial" w:hAnsi="Arial" w:cs="Arial"/>
        </w:rPr>
        <w:t>)</w:t>
      </w:r>
      <w:r w:rsidRPr="0080391A">
        <w:rPr>
          <w:rFonts w:ascii="Arial" w:hAnsi="Arial" w:cs="Arial"/>
        </w:rPr>
        <w:t xml:space="preserve"> can be used to collate available information and inform assessment and planning. </w:t>
      </w:r>
    </w:p>
    <w:p w14:paraId="1BA8DE26" w14:textId="77777777" w:rsidR="00FC60AA" w:rsidRPr="00FC60AA" w:rsidRDefault="00FC60AA" w:rsidP="00FC60AA">
      <w:pPr>
        <w:pStyle w:val="ListParagraph"/>
        <w:rPr>
          <w:rFonts w:ascii="Arial" w:hAnsi="Arial" w:cs="Arial"/>
        </w:rPr>
      </w:pPr>
    </w:p>
    <w:p w14:paraId="78EF9EB7" w14:textId="40AFA5D1" w:rsidR="00FC60AA" w:rsidRPr="00EE66CD" w:rsidRDefault="00E94729" w:rsidP="005D0288">
      <w:pPr>
        <w:pStyle w:val="ListParagraph"/>
        <w:numPr>
          <w:ilvl w:val="1"/>
          <w:numId w:val="1"/>
        </w:numPr>
        <w:spacing w:before="240"/>
        <w:rPr>
          <w:rFonts w:ascii="Arial" w:hAnsi="Arial" w:cs="Arial"/>
        </w:rPr>
      </w:pPr>
      <w:r w:rsidRPr="00EE66CD">
        <w:rPr>
          <w:rFonts w:ascii="Arial" w:hAnsi="Arial" w:cs="Arial"/>
        </w:rPr>
        <w:t>Guidance states that w</w:t>
      </w:r>
      <w:r w:rsidR="00FC60AA" w:rsidRPr="00EE66CD">
        <w:rPr>
          <w:rFonts w:ascii="Arial" w:hAnsi="Arial" w:cs="Arial"/>
        </w:rPr>
        <w:t xml:space="preserve">here there is a child protection concern, relevant information should be shared with police or social work without delay, provided it is necessary, proportionate and lawful to do so. </w:t>
      </w:r>
      <w:r w:rsidR="00E33245" w:rsidRPr="00EE66CD">
        <w:rPr>
          <w:rFonts w:ascii="Arial" w:hAnsi="Arial" w:cs="Arial"/>
        </w:rPr>
        <w:t>In relation to contextual safeguarding this includes contact with other local authorities whe</w:t>
      </w:r>
      <w:r w:rsidR="00095A4E" w:rsidRPr="00EE66CD">
        <w:rPr>
          <w:rFonts w:ascii="Arial" w:hAnsi="Arial" w:cs="Arial"/>
        </w:rPr>
        <w:t>n a young p</w:t>
      </w:r>
      <w:r w:rsidR="00351E24" w:rsidRPr="00EE66CD">
        <w:rPr>
          <w:rFonts w:ascii="Arial" w:hAnsi="Arial" w:cs="Arial"/>
        </w:rPr>
        <w:t xml:space="preserve">erson is residing temporarily in another area, or </w:t>
      </w:r>
      <w:r w:rsidR="00782CC2" w:rsidRPr="00EE66CD">
        <w:rPr>
          <w:rFonts w:ascii="Arial" w:hAnsi="Arial" w:cs="Arial"/>
        </w:rPr>
        <w:t xml:space="preserve">there are concerns they are being involved in CCE </w:t>
      </w:r>
      <w:r w:rsidR="00B9777D" w:rsidRPr="00EE66CD">
        <w:rPr>
          <w:rFonts w:ascii="Arial" w:hAnsi="Arial" w:cs="Arial"/>
        </w:rPr>
        <w:t xml:space="preserve">outside their </w:t>
      </w:r>
      <w:r w:rsidR="00DD1F8A" w:rsidRPr="00EE66CD">
        <w:rPr>
          <w:rFonts w:ascii="Arial" w:hAnsi="Arial" w:cs="Arial"/>
        </w:rPr>
        <w:t>area of residence</w:t>
      </w:r>
      <w:r w:rsidR="00D912DA" w:rsidRPr="00EE66CD">
        <w:rPr>
          <w:rFonts w:ascii="Arial" w:hAnsi="Arial" w:cs="Arial"/>
        </w:rPr>
        <w:t xml:space="preserve"> and there is/may be a risk to other young people</w:t>
      </w:r>
      <w:r w:rsidR="00DD1F8A" w:rsidRPr="00EE66CD">
        <w:rPr>
          <w:rFonts w:ascii="Arial" w:hAnsi="Arial" w:cs="Arial"/>
        </w:rPr>
        <w:t xml:space="preserve"> in that area.</w:t>
      </w:r>
    </w:p>
    <w:p w14:paraId="1133F975" w14:textId="77777777" w:rsidR="005E7A7E" w:rsidRDefault="005E7A7E" w:rsidP="005E7A7E">
      <w:pPr>
        <w:pStyle w:val="ListParagraph"/>
        <w:spacing w:before="240" w:after="0"/>
        <w:ind w:left="360"/>
        <w:rPr>
          <w:rFonts w:ascii="Arial" w:hAnsi="Arial" w:cs="Arial"/>
          <w:b/>
          <w:bCs/>
          <w:sz w:val="24"/>
          <w:szCs w:val="24"/>
        </w:rPr>
      </w:pPr>
    </w:p>
    <w:p w14:paraId="73E60879" w14:textId="06D414F0" w:rsidR="00082C1B" w:rsidRPr="00A32F74" w:rsidRDefault="00082C1B" w:rsidP="005E7A7E">
      <w:pPr>
        <w:pStyle w:val="ListParagraph"/>
        <w:numPr>
          <w:ilvl w:val="0"/>
          <w:numId w:val="1"/>
        </w:numPr>
        <w:spacing w:before="240" w:after="0"/>
        <w:rPr>
          <w:rFonts w:ascii="Arial" w:hAnsi="Arial" w:cs="Arial"/>
          <w:b/>
          <w:bCs/>
          <w:sz w:val="24"/>
          <w:szCs w:val="24"/>
        </w:rPr>
      </w:pPr>
      <w:r w:rsidRPr="0086270C">
        <w:rPr>
          <w:rFonts w:ascii="Arial" w:hAnsi="Arial" w:cs="Arial"/>
          <w:b/>
          <w:bCs/>
          <w:sz w:val="24"/>
          <w:szCs w:val="24"/>
        </w:rPr>
        <w:t xml:space="preserve">When to consider a referral to the contextual safeguarding </w:t>
      </w:r>
      <w:r>
        <w:rPr>
          <w:rFonts w:ascii="Arial" w:hAnsi="Arial" w:cs="Arial"/>
          <w:b/>
          <w:bCs/>
          <w:sz w:val="24"/>
          <w:szCs w:val="24"/>
        </w:rPr>
        <w:t xml:space="preserve">panel  </w:t>
      </w:r>
    </w:p>
    <w:p w14:paraId="4CA74543" w14:textId="77777777" w:rsidR="005A2F1B" w:rsidRDefault="005A2F1B" w:rsidP="005A2F1B">
      <w:pPr>
        <w:pStyle w:val="ListParagraph"/>
        <w:ind w:left="792"/>
        <w:rPr>
          <w:rFonts w:ascii="Arial" w:hAnsi="Arial" w:cs="Arial"/>
        </w:rPr>
      </w:pPr>
    </w:p>
    <w:p w14:paraId="34CC26E7" w14:textId="24F5A439" w:rsidR="0080391A" w:rsidRPr="0080391A" w:rsidRDefault="00393C85" w:rsidP="0080391A">
      <w:pPr>
        <w:pStyle w:val="ListParagraph"/>
        <w:numPr>
          <w:ilvl w:val="1"/>
          <w:numId w:val="1"/>
        </w:numPr>
        <w:spacing w:before="240"/>
        <w:jc w:val="both"/>
        <w:rPr>
          <w:rFonts w:ascii="Arial" w:hAnsi="Arial" w:cs="Arial"/>
        </w:rPr>
      </w:pPr>
      <w:r>
        <w:rPr>
          <w:rFonts w:ascii="Arial" w:hAnsi="Arial" w:cs="Arial"/>
        </w:rPr>
        <w:t xml:space="preserve">Where the chair of the </w:t>
      </w:r>
      <w:r w:rsidR="00FC4A80">
        <w:rPr>
          <w:rFonts w:ascii="Arial" w:hAnsi="Arial" w:cs="Arial"/>
        </w:rPr>
        <w:t>CPPM</w:t>
      </w:r>
      <w:r>
        <w:rPr>
          <w:rFonts w:ascii="Arial" w:hAnsi="Arial" w:cs="Arial"/>
        </w:rPr>
        <w:t xml:space="preserve"> is unable to develop a multi-agency action plan to safely manage the risks and harms outside the home a referral can be made to the multi-agency contextual safeguarding panel to consider what could be done differently to disrupt the harms being experienced.  </w:t>
      </w:r>
    </w:p>
    <w:p w14:paraId="4D6F6853" w14:textId="77777777" w:rsidR="000028A8" w:rsidRDefault="000028A8" w:rsidP="000028A8">
      <w:pPr>
        <w:pStyle w:val="ListParagraph"/>
        <w:spacing w:before="240"/>
        <w:ind w:left="792"/>
        <w:rPr>
          <w:rFonts w:ascii="Arial" w:hAnsi="Arial" w:cs="Arial"/>
        </w:rPr>
      </w:pPr>
    </w:p>
    <w:p w14:paraId="2AB067CB" w14:textId="7727D04F" w:rsidR="006A4FD9" w:rsidRPr="00A32F74" w:rsidRDefault="009D0C43" w:rsidP="0080391A">
      <w:pPr>
        <w:pStyle w:val="ListParagraph"/>
        <w:numPr>
          <w:ilvl w:val="1"/>
          <w:numId w:val="1"/>
        </w:numPr>
        <w:spacing w:before="240"/>
        <w:rPr>
          <w:rFonts w:ascii="Arial" w:hAnsi="Arial" w:cs="Arial"/>
        </w:rPr>
      </w:pPr>
      <w:r>
        <w:rPr>
          <w:rFonts w:ascii="Arial" w:hAnsi="Arial" w:cs="Arial"/>
        </w:rPr>
        <w:t xml:space="preserve">Where </w:t>
      </w:r>
      <w:r w:rsidR="00464B45">
        <w:rPr>
          <w:rFonts w:ascii="Arial" w:hAnsi="Arial" w:cs="Arial"/>
        </w:rPr>
        <w:t xml:space="preserve">a number of children or young people have been </w:t>
      </w:r>
      <w:r>
        <w:rPr>
          <w:rFonts w:ascii="Arial" w:hAnsi="Arial" w:cs="Arial"/>
        </w:rPr>
        <w:t>discussed at</w:t>
      </w:r>
      <w:r w:rsidR="00464B45">
        <w:rPr>
          <w:rFonts w:ascii="Arial" w:hAnsi="Arial" w:cs="Arial"/>
        </w:rPr>
        <w:t xml:space="preserve"> IRD </w:t>
      </w:r>
      <w:r w:rsidR="00517C4F">
        <w:rPr>
          <w:rFonts w:ascii="Arial" w:hAnsi="Arial" w:cs="Arial"/>
        </w:rPr>
        <w:t xml:space="preserve">in relation to the same </w:t>
      </w:r>
      <w:r w:rsidR="00F74035">
        <w:rPr>
          <w:rFonts w:ascii="Arial" w:hAnsi="Arial" w:cs="Arial"/>
        </w:rPr>
        <w:t>extrafamilial risk or harm</w:t>
      </w:r>
      <w:r>
        <w:rPr>
          <w:rFonts w:ascii="Arial" w:hAnsi="Arial" w:cs="Arial"/>
        </w:rPr>
        <w:t>, a</w:t>
      </w:r>
      <w:r w:rsidR="00D63E73">
        <w:rPr>
          <w:rFonts w:ascii="Arial" w:hAnsi="Arial" w:cs="Arial"/>
        </w:rPr>
        <w:t xml:space="preserve"> referral can be made to the contextual safeguarding oversight group </w:t>
      </w:r>
      <w:r w:rsidR="0086270C">
        <w:rPr>
          <w:rFonts w:ascii="Arial" w:hAnsi="Arial" w:cs="Arial"/>
        </w:rPr>
        <w:t xml:space="preserve">for consideration of what actions </w:t>
      </w:r>
      <w:r w:rsidR="00380B8B">
        <w:rPr>
          <w:rFonts w:ascii="Arial" w:hAnsi="Arial" w:cs="Arial"/>
        </w:rPr>
        <w:t>can</w:t>
      </w:r>
      <w:r w:rsidR="0086270C">
        <w:rPr>
          <w:rFonts w:ascii="Arial" w:hAnsi="Arial" w:cs="Arial"/>
        </w:rPr>
        <w:t xml:space="preserve"> be </w:t>
      </w:r>
      <w:r w:rsidR="00380B8B">
        <w:rPr>
          <w:rFonts w:ascii="Arial" w:hAnsi="Arial" w:cs="Arial"/>
        </w:rPr>
        <w:t>taken</w:t>
      </w:r>
      <w:r w:rsidR="00D06AED">
        <w:rPr>
          <w:rFonts w:ascii="Arial" w:hAnsi="Arial" w:cs="Arial"/>
        </w:rPr>
        <w:t xml:space="preserve"> (in addition to the individual child protection action plans)</w:t>
      </w:r>
      <w:r w:rsidR="00380B8B">
        <w:rPr>
          <w:rFonts w:ascii="Arial" w:hAnsi="Arial" w:cs="Arial"/>
        </w:rPr>
        <w:t xml:space="preserve"> </w:t>
      </w:r>
      <w:r w:rsidR="0005104D">
        <w:rPr>
          <w:rFonts w:ascii="Arial" w:hAnsi="Arial" w:cs="Arial"/>
        </w:rPr>
        <w:t xml:space="preserve">and whether other services or organisations could provide additionality </w:t>
      </w:r>
      <w:r w:rsidR="00923554">
        <w:rPr>
          <w:rFonts w:ascii="Arial" w:hAnsi="Arial" w:cs="Arial"/>
        </w:rPr>
        <w:t xml:space="preserve">in terms of actions </w:t>
      </w:r>
      <w:r w:rsidR="000E6DED">
        <w:rPr>
          <w:rFonts w:ascii="Arial" w:hAnsi="Arial" w:cs="Arial"/>
        </w:rPr>
        <w:t>to improve safety in that context.</w:t>
      </w:r>
    </w:p>
    <w:p w14:paraId="27DE2261" w14:textId="77777777" w:rsidR="00C8587D" w:rsidRPr="00A32F74" w:rsidRDefault="00C8587D" w:rsidP="00802620">
      <w:pPr>
        <w:pStyle w:val="ListParagraph"/>
        <w:ind w:left="792"/>
        <w:rPr>
          <w:rFonts w:ascii="Arial" w:hAnsi="Arial" w:cs="Arial"/>
        </w:rPr>
      </w:pPr>
    </w:p>
    <w:p w14:paraId="6D662467" w14:textId="470FFC01" w:rsidR="00304D1C" w:rsidRPr="00A32F74" w:rsidRDefault="00C8587D" w:rsidP="009D78C2">
      <w:pPr>
        <w:pStyle w:val="ListParagraph"/>
        <w:numPr>
          <w:ilvl w:val="1"/>
          <w:numId w:val="1"/>
        </w:numPr>
        <w:rPr>
          <w:rFonts w:ascii="Arial" w:hAnsi="Arial" w:cs="Arial"/>
        </w:rPr>
      </w:pPr>
      <w:r w:rsidRPr="00A32F74">
        <w:rPr>
          <w:rFonts w:ascii="Arial" w:hAnsi="Arial" w:cs="Arial"/>
        </w:rPr>
        <w:t>A referral may also be</w:t>
      </w:r>
      <w:r w:rsidR="00422B4D" w:rsidRPr="00A32F74">
        <w:rPr>
          <w:rFonts w:ascii="Arial" w:hAnsi="Arial" w:cs="Arial"/>
        </w:rPr>
        <w:t xml:space="preserve"> made in relation to a place</w:t>
      </w:r>
      <w:r w:rsidR="0035691C" w:rsidRPr="00A32F74">
        <w:rPr>
          <w:rFonts w:ascii="Arial" w:hAnsi="Arial" w:cs="Arial"/>
        </w:rPr>
        <w:t xml:space="preserve"> or context</w:t>
      </w:r>
      <w:r w:rsidR="00422B4D" w:rsidRPr="00A32F74">
        <w:rPr>
          <w:rFonts w:ascii="Arial" w:hAnsi="Arial" w:cs="Arial"/>
        </w:rPr>
        <w:t xml:space="preserve"> (this may have been identified </w:t>
      </w:r>
      <w:r w:rsidR="00E44755" w:rsidRPr="00A32F74">
        <w:rPr>
          <w:rFonts w:ascii="Arial" w:hAnsi="Arial" w:cs="Arial"/>
        </w:rPr>
        <w:t xml:space="preserve">due to </w:t>
      </w:r>
      <w:proofErr w:type="gramStart"/>
      <w:r w:rsidR="00E44755" w:rsidRPr="00A32F74">
        <w:rPr>
          <w:rFonts w:ascii="Arial" w:hAnsi="Arial" w:cs="Arial"/>
        </w:rPr>
        <w:t>a number of</w:t>
      </w:r>
      <w:proofErr w:type="gramEnd"/>
      <w:r w:rsidR="00E44755" w:rsidRPr="00A32F74">
        <w:rPr>
          <w:rFonts w:ascii="Arial" w:hAnsi="Arial" w:cs="Arial"/>
        </w:rPr>
        <w:t xml:space="preserve"> IRDs featuring the same location</w:t>
      </w:r>
      <w:r w:rsidRPr="00A32F74">
        <w:rPr>
          <w:rFonts w:ascii="Arial" w:hAnsi="Arial" w:cs="Arial"/>
        </w:rPr>
        <w:t>)</w:t>
      </w:r>
      <w:r w:rsidR="00D10469" w:rsidRPr="00A32F74">
        <w:rPr>
          <w:rFonts w:ascii="Arial" w:hAnsi="Arial" w:cs="Arial"/>
        </w:rPr>
        <w:t>.</w:t>
      </w:r>
    </w:p>
    <w:p w14:paraId="2E088732" w14:textId="77777777" w:rsidR="009D78C2" w:rsidRDefault="009D78C2" w:rsidP="00802620">
      <w:pPr>
        <w:pStyle w:val="ListParagraph"/>
        <w:ind w:left="792"/>
        <w:rPr>
          <w:rFonts w:ascii="Arial" w:hAnsi="Arial" w:cs="Arial"/>
        </w:rPr>
      </w:pPr>
    </w:p>
    <w:p w14:paraId="14DB313A" w14:textId="77777777" w:rsidR="008C0E1C" w:rsidRDefault="008C0E1C" w:rsidP="00802620">
      <w:pPr>
        <w:pStyle w:val="ListParagraph"/>
        <w:ind w:left="792"/>
        <w:rPr>
          <w:rFonts w:ascii="Arial" w:hAnsi="Arial" w:cs="Arial"/>
        </w:rPr>
      </w:pPr>
    </w:p>
    <w:p w14:paraId="64E82CC8" w14:textId="77777777" w:rsidR="008C0E1C" w:rsidRPr="00A32F74" w:rsidRDefault="008C0E1C" w:rsidP="00802620">
      <w:pPr>
        <w:pStyle w:val="ListParagraph"/>
        <w:ind w:left="792"/>
        <w:rPr>
          <w:rFonts w:ascii="Arial" w:hAnsi="Arial" w:cs="Arial"/>
        </w:rPr>
      </w:pPr>
    </w:p>
    <w:p w14:paraId="7FBE9459" w14:textId="1F87F0C3" w:rsidR="00096C81" w:rsidRPr="004E483E" w:rsidRDefault="009D78C2" w:rsidP="00096C81">
      <w:pPr>
        <w:pStyle w:val="ListParagraph"/>
        <w:numPr>
          <w:ilvl w:val="0"/>
          <w:numId w:val="1"/>
        </w:numPr>
        <w:jc w:val="both"/>
        <w:rPr>
          <w:rFonts w:ascii="Arial" w:hAnsi="Arial" w:cs="Arial"/>
          <w:b/>
          <w:bCs/>
          <w:sz w:val="24"/>
          <w:szCs w:val="24"/>
        </w:rPr>
      </w:pPr>
      <w:r w:rsidRPr="004E483E">
        <w:rPr>
          <w:rFonts w:ascii="Arial" w:hAnsi="Arial" w:cs="Arial"/>
          <w:b/>
          <w:bCs/>
          <w:sz w:val="24"/>
          <w:szCs w:val="24"/>
        </w:rPr>
        <w:lastRenderedPageBreak/>
        <w:t xml:space="preserve">What happens </w:t>
      </w:r>
      <w:r w:rsidR="000E055D">
        <w:rPr>
          <w:rFonts w:ascii="Arial" w:hAnsi="Arial" w:cs="Arial"/>
          <w:b/>
          <w:bCs/>
          <w:sz w:val="24"/>
          <w:szCs w:val="24"/>
        </w:rPr>
        <w:t>following referral to the contextual safeguarding panel</w:t>
      </w:r>
    </w:p>
    <w:p w14:paraId="7A7A3513" w14:textId="77777777" w:rsidR="00096C81" w:rsidRPr="00A32F74" w:rsidRDefault="00096C81" w:rsidP="00096C81">
      <w:pPr>
        <w:pStyle w:val="ListParagraph"/>
        <w:ind w:left="360"/>
        <w:jc w:val="both"/>
        <w:rPr>
          <w:rFonts w:ascii="Arial" w:hAnsi="Arial" w:cs="Arial"/>
          <w:b/>
          <w:bCs/>
          <w:sz w:val="24"/>
          <w:szCs w:val="24"/>
        </w:rPr>
      </w:pPr>
    </w:p>
    <w:p w14:paraId="7F7A5246" w14:textId="77E5960E" w:rsidR="006E387C" w:rsidRDefault="006E387C" w:rsidP="00D06AED">
      <w:pPr>
        <w:pStyle w:val="ListParagraph"/>
        <w:numPr>
          <w:ilvl w:val="1"/>
          <w:numId w:val="1"/>
        </w:numPr>
        <w:spacing w:before="240"/>
        <w:rPr>
          <w:rFonts w:ascii="Arial" w:hAnsi="Arial" w:cs="Arial"/>
        </w:rPr>
      </w:pPr>
      <w:r w:rsidRPr="009E2AA0">
        <w:rPr>
          <w:rFonts w:ascii="Arial" w:hAnsi="Arial" w:cs="Arial"/>
        </w:rPr>
        <w:t xml:space="preserve">Where </w:t>
      </w:r>
      <w:r w:rsidR="006B6D21" w:rsidRPr="009E2AA0">
        <w:rPr>
          <w:rFonts w:ascii="Arial" w:hAnsi="Arial" w:cs="Arial"/>
        </w:rPr>
        <w:t xml:space="preserve">one of the actions at a </w:t>
      </w:r>
      <w:r w:rsidR="009D0C43">
        <w:rPr>
          <w:rFonts w:ascii="Arial" w:hAnsi="Arial" w:cs="Arial"/>
        </w:rPr>
        <w:t>CPPM</w:t>
      </w:r>
      <w:r w:rsidR="006B6D21" w:rsidRPr="009E2AA0">
        <w:rPr>
          <w:rFonts w:ascii="Arial" w:hAnsi="Arial" w:cs="Arial"/>
        </w:rPr>
        <w:t xml:space="preserve"> is to </w:t>
      </w:r>
      <w:r w:rsidR="00B970C3" w:rsidRPr="009E2AA0">
        <w:rPr>
          <w:rFonts w:ascii="Arial" w:hAnsi="Arial" w:cs="Arial"/>
        </w:rPr>
        <w:t xml:space="preserve">refer to the contextual safeguarding </w:t>
      </w:r>
      <w:r w:rsidR="009D0C43">
        <w:rPr>
          <w:rFonts w:ascii="Arial" w:hAnsi="Arial" w:cs="Arial"/>
        </w:rPr>
        <w:t>panel</w:t>
      </w:r>
      <w:r w:rsidR="00B970C3" w:rsidRPr="009E2AA0">
        <w:rPr>
          <w:rFonts w:ascii="Arial" w:hAnsi="Arial" w:cs="Arial"/>
        </w:rPr>
        <w:t xml:space="preserve"> </w:t>
      </w:r>
      <w:r w:rsidR="00750CAE" w:rsidRPr="009E2AA0">
        <w:rPr>
          <w:rFonts w:ascii="Arial" w:hAnsi="Arial" w:cs="Arial"/>
        </w:rPr>
        <w:t xml:space="preserve">to </w:t>
      </w:r>
      <w:r w:rsidR="009D0C43">
        <w:rPr>
          <w:rFonts w:ascii="Arial" w:hAnsi="Arial" w:cs="Arial"/>
        </w:rPr>
        <w:t>include</w:t>
      </w:r>
      <w:r w:rsidR="00750CAE" w:rsidRPr="009E2AA0">
        <w:rPr>
          <w:rFonts w:ascii="Arial" w:hAnsi="Arial" w:cs="Arial"/>
        </w:rPr>
        <w:t xml:space="preserve"> other partners </w:t>
      </w:r>
      <w:r w:rsidR="009D0C43">
        <w:rPr>
          <w:rFonts w:ascii="Arial" w:hAnsi="Arial" w:cs="Arial"/>
        </w:rPr>
        <w:t>i</w:t>
      </w:r>
      <w:r w:rsidR="0028009B">
        <w:rPr>
          <w:rFonts w:ascii="Arial" w:hAnsi="Arial" w:cs="Arial"/>
        </w:rPr>
        <w:t>n doing</w:t>
      </w:r>
      <w:r w:rsidR="00C01085" w:rsidRPr="009E2AA0">
        <w:rPr>
          <w:rFonts w:ascii="Arial" w:hAnsi="Arial" w:cs="Arial"/>
        </w:rPr>
        <w:t xml:space="preserve"> something differently to disrupt extrafamilia</w:t>
      </w:r>
      <w:r w:rsidR="00251CD2" w:rsidRPr="009E2AA0">
        <w:rPr>
          <w:rFonts w:ascii="Arial" w:hAnsi="Arial" w:cs="Arial"/>
        </w:rPr>
        <w:t>l risks and harms</w:t>
      </w:r>
      <w:r w:rsidR="00EA196F" w:rsidRPr="009E2AA0">
        <w:rPr>
          <w:rFonts w:ascii="Arial" w:hAnsi="Arial" w:cs="Arial"/>
        </w:rPr>
        <w:t>, or to provide additionality</w:t>
      </w:r>
      <w:r w:rsidR="00550725" w:rsidRPr="009E2AA0">
        <w:rPr>
          <w:rFonts w:ascii="Arial" w:hAnsi="Arial" w:cs="Arial"/>
        </w:rPr>
        <w:t xml:space="preserve"> </w:t>
      </w:r>
      <w:r w:rsidR="00EA196F" w:rsidRPr="009E2AA0">
        <w:rPr>
          <w:rFonts w:ascii="Arial" w:hAnsi="Arial" w:cs="Arial"/>
        </w:rPr>
        <w:t>that is not accessible at locality level</w:t>
      </w:r>
      <w:r w:rsidR="00550725" w:rsidRPr="009E2AA0">
        <w:rPr>
          <w:rFonts w:ascii="Arial" w:hAnsi="Arial" w:cs="Arial"/>
        </w:rPr>
        <w:t xml:space="preserve"> to improve safety and support, the </w:t>
      </w:r>
      <w:r w:rsidR="002D4CD8" w:rsidRPr="009E2AA0">
        <w:rPr>
          <w:rFonts w:ascii="Arial" w:hAnsi="Arial" w:cs="Arial"/>
        </w:rPr>
        <w:t xml:space="preserve">meeting chair (or other identified responsible person) will complete a panel referral form </w:t>
      </w:r>
      <w:r w:rsidR="004E483E" w:rsidRPr="009E2AA0">
        <w:rPr>
          <w:rFonts w:ascii="Arial" w:hAnsi="Arial" w:cs="Arial"/>
        </w:rPr>
        <w:t xml:space="preserve">which should be emailed along with the CPPM minute to </w:t>
      </w:r>
      <w:hyperlink r:id="rId10" w:history="1">
        <w:r w:rsidR="001153A8" w:rsidRPr="001153A8">
          <w:rPr>
            <w:rStyle w:val="Hyperlink"/>
            <w:rFonts w:ascii="Arial" w:hAnsi="Arial" w:cs="Arial"/>
          </w:rPr>
          <w:t>cp.adminhq@southlanarkshire.gov.uk</w:t>
        </w:r>
      </w:hyperlink>
    </w:p>
    <w:p w14:paraId="7EB59762" w14:textId="77777777" w:rsidR="0080391A" w:rsidRPr="009E2AA0" w:rsidRDefault="0080391A" w:rsidP="0080391A">
      <w:pPr>
        <w:pStyle w:val="ListParagraph"/>
        <w:spacing w:before="240"/>
        <w:ind w:left="792"/>
        <w:rPr>
          <w:rFonts w:ascii="Arial" w:hAnsi="Arial" w:cs="Arial"/>
        </w:rPr>
      </w:pPr>
    </w:p>
    <w:p w14:paraId="2B55C82E" w14:textId="62C4CEBF" w:rsidR="009D78C2" w:rsidRPr="00284AE1" w:rsidRDefault="001542AA" w:rsidP="00D06AED">
      <w:pPr>
        <w:pStyle w:val="ListParagraph"/>
        <w:numPr>
          <w:ilvl w:val="1"/>
          <w:numId w:val="1"/>
        </w:numPr>
        <w:spacing w:before="240"/>
        <w:rPr>
          <w:rFonts w:ascii="Arial" w:hAnsi="Arial" w:cs="Arial"/>
          <w:b/>
          <w:bCs/>
          <w:sz w:val="24"/>
          <w:szCs w:val="24"/>
        </w:rPr>
      </w:pPr>
      <w:r w:rsidRPr="00A32F74">
        <w:rPr>
          <w:rFonts w:ascii="Arial" w:hAnsi="Arial" w:cs="Arial"/>
        </w:rPr>
        <w:t xml:space="preserve">Where decision at IRD </w:t>
      </w:r>
      <w:r w:rsidR="008078F5" w:rsidRPr="00284AE1">
        <w:rPr>
          <w:rFonts w:ascii="Arial" w:hAnsi="Arial" w:cs="Arial"/>
        </w:rPr>
        <w:t xml:space="preserve">includes referral to the contextual safeguarding panel </w:t>
      </w:r>
      <w:r w:rsidR="006E387C">
        <w:rPr>
          <w:rFonts w:ascii="Arial" w:hAnsi="Arial" w:cs="Arial"/>
        </w:rPr>
        <w:t>in relation to a place or context of concern</w:t>
      </w:r>
      <w:r w:rsidR="00346400">
        <w:rPr>
          <w:rFonts w:ascii="Arial" w:hAnsi="Arial" w:cs="Arial"/>
        </w:rPr>
        <w:t xml:space="preserve">, or a group of </w:t>
      </w:r>
      <w:r w:rsidR="00960023">
        <w:rPr>
          <w:rFonts w:ascii="Arial" w:hAnsi="Arial" w:cs="Arial"/>
        </w:rPr>
        <w:t>children</w:t>
      </w:r>
      <w:r w:rsidR="00827C2C">
        <w:rPr>
          <w:rFonts w:ascii="Arial" w:hAnsi="Arial" w:cs="Arial"/>
        </w:rPr>
        <w:t>/</w:t>
      </w:r>
      <w:r w:rsidR="00346400">
        <w:rPr>
          <w:rFonts w:ascii="Arial" w:hAnsi="Arial" w:cs="Arial"/>
        </w:rPr>
        <w:t>you</w:t>
      </w:r>
      <w:r w:rsidR="00827C2C">
        <w:rPr>
          <w:rFonts w:ascii="Arial" w:hAnsi="Arial" w:cs="Arial"/>
        </w:rPr>
        <w:t>n</w:t>
      </w:r>
      <w:r w:rsidR="00346400">
        <w:rPr>
          <w:rFonts w:ascii="Arial" w:hAnsi="Arial" w:cs="Arial"/>
        </w:rPr>
        <w:t>g people</w:t>
      </w:r>
      <w:r w:rsidR="0022291B" w:rsidRPr="00284AE1">
        <w:rPr>
          <w:rFonts w:ascii="Arial" w:hAnsi="Arial" w:cs="Arial"/>
        </w:rPr>
        <w:t xml:space="preserve"> </w:t>
      </w:r>
      <w:r w:rsidR="00AD69F3" w:rsidRPr="00284AE1">
        <w:rPr>
          <w:rFonts w:ascii="Arial" w:hAnsi="Arial" w:cs="Arial"/>
        </w:rPr>
        <w:t>the identified responsible person</w:t>
      </w:r>
      <w:r w:rsidR="00772849" w:rsidRPr="00284AE1">
        <w:rPr>
          <w:rFonts w:ascii="Arial" w:hAnsi="Arial" w:cs="Arial"/>
        </w:rPr>
        <w:t xml:space="preserve"> will complete a</w:t>
      </w:r>
      <w:r w:rsidR="007105A2" w:rsidRPr="00284AE1">
        <w:rPr>
          <w:rFonts w:ascii="Arial" w:hAnsi="Arial" w:cs="Arial"/>
        </w:rPr>
        <w:t xml:space="preserve"> panel referral</w:t>
      </w:r>
      <w:r w:rsidR="004258CA" w:rsidRPr="00284AE1">
        <w:rPr>
          <w:rFonts w:ascii="Arial" w:hAnsi="Arial" w:cs="Arial"/>
        </w:rPr>
        <w:t xml:space="preserve"> form</w:t>
      </w:r>
      <w:r w:rsidR="003342D6" w:rsidRPr="00284AE1">
        <w:rPr>
          <w:rFonts w:ascii="Arial" w:hAnsi="Arial" w:cs="Arial"/>
        </w:rPr>
        <w:t xml:space="preserve"> </w:t>
      </w:r>
      <w:r w:rsidR="00A0103E" w:rsidRPr="00284AE1">
        <w:rPr>
          <w:rFonts w:ascii="Arial" w:hAnsi="Arial" w:cs="Arial"/>
        </w:rPr>
        <w:t xml:space="preserve">which should be emailed along with the IRD </w:t>
      </w:r>
      <w:r w:rsidR="00396936" w:rsidRPr="00284AE1">
        <w:rPr>
          <w:rFonts w:ascii="Arial" w:hAnsi="Arial" w:cs="Arial"/>
        </w:rPr>
        <w:t>report</w:t>
      </w:r>
      <w:r w:rsidR="00A0103E" w:rsidRPr="00284AE1">
        <w:rPr>
          <w:rFonts w:ascii="Arial" w:hAnsi="Arial" w:cs="Arial"/>
        </w:rPr>
        <w:t xml:space="preserve"> to</w:t>
      </w:r>
      <w:r w:rsidR="00A76082" w:rsidRPr="00284AE1">
        <w:rPr>
          <w:rFonts w:ascii="Arial" w:hAnsi="Arial" w:cs="Arial"/>
        </w:rPr>
        <w:t xml:space="preserve"> </w:t>
      </w:r>
      <w:hyperlink r:id="rId11" w:history="1">
        <w:r w:rsidR="001153A8" w:rsidRPr="001153A8">
          <w:rPr>
            <w:rStyle w:val="Hyperlink"/>
            <w:rFonts w:ascii="Arial" w:hAnsi="Arial" w:cs="Arial"/>
          </w:rPr>
          <w:t>cp.adminhq@southlanarkshire.gov.uk</w:t>
        </w:r>
      </w:hyperlink>
    </w:p>
    <w:p w14:paraId="2C27C482" w14:textId="77777777" w:rsidR="00A76082" w:rsidRPr="00A32F74" w:rsidRDefault="00A76082" w:rsidP="00DA22C0">
      <w:pPr>
        <w:pStyle w:val="ListParagraph"/>
        <w:spacing w:before="240"/>
        <w:ind w:left="792"/>
        <w:rPr>
          <w:rFonts w:ascii="Arial" w:hAnsi="Arial" w:cs="Arial"/>
          <w:b/>
          <w:bCs/>
          <w:sz w:val="24"/>
          <w:szCs w:val="24"/>
        </w:rPr>
      </w:pPr>
    </w:p>
    <w:p w14:paraId="2DB51E34" w14:textId="0B45E290" w:rsidR="000B7D3C" w:rsidRPr="00B93CCC" w:rsidRDefault="00E4419B" w:rsidP="00DA22C0">
      <w:pPr>
        <w:pStyle w:val="ListParagraph"/>
        <w:numPr>
          <w:ilvl w:val="1"/>
          <w:numId w:val="1"/>
        </w:numPr>
        <w:spacing w:after="0"/>
        <w:rPr>
          <w:rFonts w:ascii="Arial" w:hAnsi="Arial" w:cs="Arial"/>
        </w:rPr>
      </w:pPr>
      <w:r w:rsidRPr="00656759">
        <w:rPr>
          <w:rFonts w:ascii="Arial" w:hAnsi="Arial" w:cs="Arial"/>
        </w:rPr>
        <w:t>Following receipt o</w:t>
      </w:r>
      <w:r w:rsidR="0080391A">
        <w:rPr>
          <w:rFonts w:ascii="Arial" w:hAnsi="Arial" w:cs="Arial"/>
        </w:rPr>
        <w:t>f</w:t>
      </w:r>
      <w:r w:rsidRPr="00656759">
        <w:rPr>
          <w:rFonts w:ascii="Arial" w:hAnsi="Arial" w:cs="Arial"/>
        </w:rPr>
        <w:t xml:space="preserve"> </w:t>
      </w:r>
      <w:r w:rsidR="00E3046C" w:rsidRPr="00656759">
        <w:rPr>
          <w:rFonts w:ascii="Arial" w:hAnsi="Arial" w:cs="Arial"/>
        </w:rPr>
        <w:t>t</w:t>
      </w:r>
      <w:r w:rsidR="00354AE8" w:rsidRPr="00656759">
        <w:rPr>
          <w:rFonts w:ascii="Arial" w:hAnsi="Arial" w:cs="Arial"/>
        </w:rPr>
        <w:t>he referral</w:t>
      </w:r>
      <w:r w:rsidR="00EA40C5">
        <w:rPr>
          <w:rFonts w:ascii="Arial" w:hAnsi="Arial" w:cs="Arial"/>
        </w:rPr>
        <w:t xml:space="preserve"> social work</w:t>
      </w:r>
      <w:r w:rsidR="00354AE8" w:rsidRPr="00656759">
        <w:rPr>
          <w:rFonts w:ascii="Arial" w:hAnsi="Arial" w:cs="Arial"/>
        </w:rPr>
        <w:t xml:space="preserve"> </w:t>
      </w:r>
      <w:r w:rsidR="00E3046C" w:rsidRPr="00656759">
        <w:rPr>
          <w:rFonts w:ascii="Arial" w:hAnsi="Arial" w:cs="Arial"/>
        </w:rPr>
        <w:t xml:space="preserve">admin </w:t>
      </w:r>
      <w:r w:rsidR="009D1246">
        <w:rPr>
          <w:rFonts w:ascii="Arial" w:hAnsi="Arial" w:cs="Arial"/>
        </w:rPr>
        <w:t xml:space="preserve">will liaise with the </w:t>
      </w:r>
      <w:r w:rsidR="001345EC" w:rsidRPr="0028009B">
        <w:rPr>
          <w:rFonts w:ascii="Arial" w:hAnsi="Arial" w:cs="Arial"/>
        </w:rPr>
        <w:t>panel</w:t>
      </w:r>
      <w:r w:rsidR="001345EC">
        <w:rPr>
          <w:rFonts w:ascii="Arial" w:hAnsi="Arial" w:cs="Arial"/>
        </w:rPr>
        <w:t xml:space="preserve"> chair</w:t>
      </w:r>
      <w:r w:rsidR="00B93CCC">
        <w:rPr>
          <w:rFonts w:ascii="Arial" w:hAnsi="Arial" w:cs="Arial"/>
        </w:rPr>
        <w:t xml:space="preserve"> (co-chair)</w:t>
      </w:r>
      <w:r w:rsidR="001345EC">
        <w:rPr>
          <w:rFonts w:ascii="Arial" w:hAnsi="Arial" w:cs="Arial"/>
        </w:rPr>
        <w:t xml:space="preserve"> </w:t>
      </w:r>
      <w:r w:rsidR="009D1246">
        <w:rPr>
          <w:rFonts w:ascii="Arial" w:hAnsi="Arial" w:cs="Arial"/>
        </w:rPr>
        <w:t xml:space="preserve">to agree </w:t>
      </w:r>
      <w:r w:rsidR="001345EC">
        <w:rPr>
          <w:rFonts w:ascii="Arial" w:hAnsi="Arial" w:cs="Arial"/>
        </w:rPr>
        <w:t>a</w:t>
      </w:r>
      <w:r w:rsidR="001E145F">
        <w:rPr>
          <w:rFonts w:ascii="Arial" w:hAnsi="Arial" w:cs="Arial"/>
        </w:rPr>
        <w:t xml:space="preserve"> suitable date </w:t>
      </w:r>
      <w:r w:rsidR="00C655E4">
        <w:rPr>
          <w:rFonts w:ascii="Arial" w:hAnsi="Arial" w:cs="Arial"/>
        </w:rPr>
        <w:t xml:space="preserve">for </w:t>
      </w:r>
      <w:r w:rsidR="0028009B">
        <w:rPr>
          <w:rFonts w:ascii="Arial" w:hAnsi="Arial" w:cs="Arial"/>
        </w:rPr>
        <w:t>the contextual safeguarding panel.</w:t>
      </w:r>
    </w:p>
    <w:p w14:paraId="18548590" w14:textId="77777777" w:rsidR="000B7D3C" w:rsidRPr="00B93CCC" w:rsidRDefault="000B7D3C" w:rsidP="00B93CCC">
      <w:pPr>
        <w:pStyle w:val="ListParagraph"/>
        <w:rPr>
          <w:rFonts w:ascii="Arial" w:hAnsi="Arial" w:cs="Arial"/>
        </w:rPr>
      </w:pPr>
    </w:p>
    <w:p w14:paraId="27F14B35" w14:textId="6F97538B" w:rsidR="002F1811" w:rsidRPr="002F1811" w:rsidRDefault="005A00E4" w:rsidP="00DA22C0">
      <w:pPr>
        <w:pStyle w:val="ListParagraph"/>
        <w:numPr>
          <w:ilvl w:val="1"/>
          <w:numId w:val="1"/>
        </w:numPr>
        <w:spacing w:after="0"/>
        <w:rPr>
          <w:rFonts w:ascii="Arial" w:hAnsi="Arial" w:cs="Arial"/>
          <w:b/>
          <w:bCs/>
          <w:sz w:val="24"/>
          <w:szCs w:val="24"/>
        </w:rPr>
      </w:pPr>
      <w:r>
        <w:rPr>
          <w:rFonts w:ascii="Arial" w:hAnsi="Arial" w:cs="Arial"/>
        </w:rPr>
        <w:t xml:space="preserve">With regards to referrals for an individual or group or children or young people </w:t>
      </w:r>
      <w:r w:rsidR="00EA40C5">
        <w:rPr>
          <w:rFonts w:ascii="Arial" w:hAnsi="Arial" w:cs="Arial"/>
        </w:rPr>
        <w:t xml:space="preserve">social work </w:t>
      </w:r>
      <w:r>
        <w:rPr>
          <w:rFonts w:ascii="Arial" w:hAnsi="Arial" w:cs="Arial"/>
        </w:rPr>
        <w:t>a</w:t>
      </w:r>
      <w:r w:rsidR="00B93CCC">
        <w:rPr>
          <w:rFonts w:ascii="Arial" w:hAnsi="Arial" w:cs="Arial"/>
        </w:rPr>
        <w:t xml:space="preserve">dmin </w:t>
      </w:r>
      <w:r w:rsidR="00E3046C" w:rsidRPr="00656759">
        <w:rPr>
          <w:rFonts w:ascii="Arial" w:hAnsi="Arial" w:cs="Arial"/>
        </w:rPr>
        <w:t xml:space="preserve">will </w:t>
      </w:r>
      <w:r w:rsidR="00417C46">
        <w:rPr>
          <w:rFonts w:ascii="Arial" w:hAnsi="Arial" w:cs="Arial"/>
        </w:rPr>
        <w:t>contact</w:t>
      </w:r>
      <w:r w:rsidR="00E3046C" w:rsidRPr="00656759">
        <w:rPr>
          <w:rFonts w:ascii="Arial" w:hAnsi="Arial" w:cs="Arial"/>
        </w:rPr>
        <w:t xml:space="preserve"> the </w:t>
      </w:r>
      <w:r w:rsidR="003F13A6" w:rsidRPr="00656759">
        <w:rPr>
          <w:rFonts w:ascii="Arial" w:hAnsi="Arial" w:cs="Arial"/>
        </w:rPr>
        <w:t>lead social</w:t>
      </w:r>
      <w:r w:rsidR="00E3046C" w:rsidRPr="00656759">
        <w:rPr>
          <w:rFonts w:ascii="Arial" w:hAnsi="Arial" w:cs="Arial"/>
        </w:rPr>
        <w:t xml:space="preserve"> worker</w:t>
      </w:r>
      <w:r>
        <w:rPr>
          <w:rFonts w:ascii="Arial" w:hAnsi="Arial" w:cs="Arial"/>
        </w:rPr>
        <w:t>(s)</w:t>
      </w:r>
      <w:r w:rsidR="00E3046C" w:rsidRPr="00656759">
        <w:rPr>
          <w:rFonts w:ascii="Arial" w:hAnsi="Arial" w:cs="Arial"/>
        </w:rPr>
        <w:t xml:space="preserve"> </w:t>
      </w:r>
      <w:r w:rsidR="00C970C5" w:rsidRPr="00656759">
        <w:rPr>
          <w:rFonts w:ascii="Arial" w:hAnsi="Arial" w:cs="Arial"/>
        </w:rPr>
        <w:t xml:space="preserve">to </w:t>
      </w:r>
      <w:r w:rsidR="00417C46">
        <w:rPr>
          <w:rFonts w:ascii="Arial" w:hAnsi="Arial" w:cs="Arial"/>
        </w:rPr>
        <w:t xml:space="preserve">confirm </w:t>
      </w:r>
      <w:r w:rsidR="00602B95">
        <w:rPr>
          <w:rFonts w:ascii="Arial" w:hAnsi="Arial" w:cs="Arial"/>
        </w:rPr>
        <w:t xml:space="preserve">the key people around the child or young person who should be invited to the </w:t>
      </w:r>
      <w:r w:rsidR="0028009B">
        <w:rPr>
          <w:rFonts w:ascii="Arial" w:hAnsi="Arial" w:cs="Arial"/>
        </w:rPr>
        <w:t>contextual safeguarding panel</w:t>
      </w:r>
      <w:r w:rsidR="007679CA">
        <w:rPr>
          <w:rFonts w:ascii="Arial" w:hAnsi="Arial" w:cs="Arial"/>
        </w:rPr>
        <w:t xml:space="preserve">. </w:t>
      </w:r>
    </w:p>
    <w:p w14:paraId="6EDEFD34" w14:textId="77777777" w:rsidR="002F1811" w:rsidRPr="002F1811" w:rsidRDefault="002F1811" w:rsidP="002F1811">
      <w:pPr>
        <w:pStyle w:val="ListParagraph"/>
        <w:rPr>
          <w:rFonts w:ascii="Arial" w:hAnsi="Arial" w:cs="Arial"/>
        </w:rPr>
      </w:pPr>
    </w:p>
    <w:p w14:paraId="03033DC0" w14:textId="5A068DFA" w:rsidR="00A76082" w:rsidRPr="00656759" w:rsidRDefault="007679CA" w:rsidP="00DA22C0">
      <w:pPr>
        <w:pStyle w:val="ListParagraph"/>
        <w:numPr>
          <w:ilvl w:val="1"/>
          <w:numId w:val="1"/>
        </w:numPr>
        <w:spacing w:after="0"/>
        <w:rPr>
          <w:rFonts w:ascii="Arial" w:hAnsi="Arial" w:cs="Arial"/>
          <w:b/>
          <w:bCs/>
          <w:sz w:val="24"/>
          <w:szCs w:val="24"/>
        </w:rPr>
      </w:pPr>
      <w:r>
        <w:rPr>
          <w:rFonts w:ascii="Arial" w:hAnsi="Arial" w:cs="Arial"/>
        </w:rPr>
        <w:t>Where additional information is required by the chair (</w:t>
      </w:r>
      <w:r w:rsidR="0069217F">
        <w:rPr>
          <w:rFonts w:ascii="Arial" w:hAnsi="Arial" w:cs="Arial"/>
        </w:rPr>
        <w:t>co-chair</w:t>
      </w:r>
      <w:r>
        <w:rPr>
          <w:rFonts w:ascii="Arial" w:hAnsi="Arial" w:cs="Arial"/>
        </w:rPr>
        <w:t xml:space="preserve">) </w:t>
      </w:r>
      <w:r w:rsidR="00502D36">
        <w:rPr>
          <w:rFonts w:ascii="Arial" w:hAnsi="Arial" w:cs="Arial"/>
        </w:rPr>
        <w:t xml:space="preserve">the lead social worker will be asked to complete </w:t>
      </w:r>
      <w:r w:rsidR="00502D36" w:rsidRPr="008E6048">
        <w:rPr>
          <w:rFonts w:ascii="Arial" w:hAnsi="Arial" w:cs="Arial"/>
        </w:rPr>
        <w:t>the</w:t>
      </w:r>
      <w:r w:rsidR="00A60B9B" w:rsidRPr="008E6048">
        <w:rPr>
          <w:rFonts w:ascii="Arial" w:hAnsi="Arial" w:cs="Arial"/>
        </w:rPr>
        <w:t xml:space="preserve"> pre-panel template</w:t>
      </w:r>
      <w:r w:rsidR="00656759" w:rsidRPr="00656759">
        <w:rPr>
          <w:rFonts w:ascii="Arial" w:hAnsi="Arial" w:cs="Arial"/>
        </w:rPr>
        <w:t xml:space="preserve">. </w:t>
      </w:r>
      <w:r w:rsidR="008E6048">
        <w:rPr>
          <w:rFonts w:ascii="Arial" w:hAnsi="Arial" w:cs="Arial"/>
        </w:rPr>
        <w:t>Information in the</w:t>
      </w:r>
      <w:r w:rsidR="00001129" w:rsidRPr="00656759">
        <w:rPr>
          <w:rFonts w:ascii="Arial" w:hAnsi="Arial" w:cs="Arial"/>
        </w:rPr>
        <w:t xml:space="preserve"> pre-panel tem</w:t>
      </w:r>
      <w:r w:rsidR="0045646D" w:rsidRPr="00656759">
        <w:rPr>
          <w:rFonts w:ascii="Arial" w:hAnsi="Arial" w:cs="Arial"/>
        </w:rPr>
        <w:t xml:space="preserve">plate should not duplicate information </w:t>
      </w:r>
      <w:r w:rsidR="000B7D3C">
        <w:rPr>
          <w:rFonts w:ascii="Arial" w:hAnsi="Arial" w:cs="Arial"/>
        </w:rPr>
        <w:t>contained in</w:t>
      </w:r>
      <w:r w:rsidR="00AD29CA" w:rsidRPr="00656759">
        <w:rPr>
          <w:rFonts w:ascii="Arial" w:hAnsi="Arial" w:cs="Arial"/>
        </w:rPr>
        <w:t xml:space="preserve"> the IRD report </w:t>
      </w:r>
      <w:r w:rsidR="000B7D3C">
        <w:rPr>
          <w:rFonts w:ascii="Arial" w:hAnsi="Arial" w:cs="Arial"/>
        </w:rPr>
        <w:t xml:space="preserve">or </w:t>
      </w:r>
      <w:r w:rsidR="001821D1">
        <w:rPr>
          <w:rFonts w:ascii="Arial" w:hAnsi="Arial" w:cs="Arial"/>
        </w:rPr>
        <w:t>CPPM minute</w:t>
      </w:r>
      <w:r w:rsidR="00A74B1B">
        <w:rPr>
          <w:rFonts w:ascii="Arial" w:hAnsi="Arial" w:cs="Arial"/>
        </w:rPr>
        <w:t xml:space="preserve"> </w:t>
      </w:r>
      <w:r w:rsidR="00AD29CA" w:rsidRPr="00656759">
        <w:rPr>
          <w:rFonts w:ascii="Arial" w:hAnsi="Arial" w:cs="Arial"/>
        </w:rPr>
        <w:t>but should provide</w:t>
      </w:r>
      <w:r w:rsidR="004A419B" w:rsidRPr="00656759">
        <w:rPr>
          <w:rFonts w:ascii="Arial" w:hAnsi="Arial" w:cs="Arial"/>
        </w:rPr>
        <w:t xml:space="preserve"> </w:t>
      </w:r>
      <w:r w:rsidR="0080391A" w:rsidRPr="00656759">
        <w:rPr>
          <w:rFonts w:ascii="Arial" w:hAnsi="Arial" w:cs="Arial"/>
        </w:rPr>
        <w:t>additional information</w:t>
      </w:r>
      <w:r w:rsidR="004A419B" w:rsidRPr="00656759">
        <w:rPr>
          <w:rFonts w:ascii="Arial" w:hAnsi="Arial" w:cs="Arial"/>
        </w:rPr>
        <w:t xml:space="preserve"> </w:t>
      </w:r>
      <w:r w:rsidR="0026530E" w:rsidRPr="00656759">
        <w:rPr>
          <w:rFonts w:ascii="Arial" w:hAnsi="Arial" w:cs="Arial"/>
        </w:rPr>
        <w:t xml:space="preserve">in relation </w:t>
      </w:r>
      <w:r w:rsidR="001D78C9" w:rsidRPr="00656759">
        <w:rPr>
          <w:rFonts w:ascii="Arial" w:hAnsi="Arial" w:cs="Arial"/>
        </w:rPr>
        <w:t>to concerns</w:t>
      </w:r>
      <w:r w:rsidR="00353E07" w:rsidRPr="00656759">
        <w:rPr>
          <w:rFonts w:ascii="Arial" w:hAnsi="Arial" w:cs="Arial"/>
        </w:rPr>
        <w:t>, challenges and what works well</w:t>
      </w:r>
      <w:r w:rsidR="005D7AD4" w:rsidRPr="00656759">
        <w:rPr>
          <w:rFonts w:ascii="Arial" w:hAnsi="Arial" w:cs="Arial"/>
        </w:rPr>
        <w:t xml:space="preserve"> </w:t>
      </w:r>
      <w:r w:rsidR="002323FC" w:rsidRPr="00656759">
        <w:rPr>
          <w:rFonts w:ascii="Arial" w:hAnsi="Arial" w:cs="Arial"/>
        </w:rPr>
        <w:t>to inform</w:t>
      </w:r>
      <w:r w:rsidR="005D7AD4" w:rsidRPr="00656759">
        <w:rPr>
          <w:rFonts w:ascii="Arial" w:hAnsi="Arial" w:cs="Arial"/>
        </w:rPr>
        <w:t xml:space="preserve"> </w:t>
      </w:r>
      <w:r w:rsidR="002B69F7" w:rsidRPr="00656759">
        <w:rPr>
          <w:rFonts w:ascii="Arial" w:hAnsi="Arial" w:cs="Arial"/>
        </w:rPr>
        <w:t xml:space="preserve">consideration by the contextual safeguarding </w:t>
      </w:r>
      <w:r w:rsidR="00696EF3" w:rsidRPr="00656759">
        <w:rPr>
          <w:rFonts w:ascii="Arial" w:hAnsi="Arial" w:cs="Arial"/>
        </w:rPr>
        <w:t>panel chair</w:t>
      </w:r>
      <w:r w:rsidR="002323FC" w:rsidRPr="00656759">
        <w:rPr>
          <w:rFonts w:ascii="Arial" w:hAnsi="Arial" w:cs="Arial"/>
        </w:rPr>
        <w:t>.</w:t>
      </w:r>
      <w:r w:rsidR="009435C3" w:rsidRPr="00656759">
        <w:rPr>
          <w:rFonts w:ascii="Arial" w:hAnsi="Arial" w:cs="Arial"/>
        </w:rPr>
        <w:t xml:space="preserve"> </w:t>
      </w:r>
      <w:r w:rsidR="00166A61">
        <w:rPr>
          <w:rFonts w:ascii="Arial" w:hAnsi="Arial" w:cs="Arial"/>
        </w:rPr>
        <w:t>Completion of the pre-</w:t>
      </w:r>
      <w:r w:rsidR="00DC686C">
        <w:rPr>
          <w:rFonts w:ascii="Arial" w:hAnsi="Arial" w:cs="Arial"/>
        </w:rPr>
        <w:t>panel template may be required wh</w:t>
      </w:r>
      <w:r w:rsidR="008740FB" w:rsidRPr="00656759">
        <w:rPr>
          <w:rFonts w:ascii="Arial" w:hAnsi="Arial" w:cs="Arial"/>
        </w:rPr>
        <w:t>ere there i</w:t>
      </w:r>
      <w:r w:rsidR="00B477C9" w:rsidRPr="00656759">
        <w:rPr>
          <w:rFonts w:ascii="Arial" w:hAnsi="Arial" w:cs="Arial"/>
        </w:rPr>
        <w:t>s no recent IRD report</w:t>
      </w:r>
      <w:r w:rsidR="00DC686C">
        <w:rPr>
          <w:rFonts w:ascii="Arial" w:hAnsi="Arial" w:cs="Arial"/>
        </w:rPr>
        <w:t xml:space="preserve"> or other relevant planning meeting minute</w:t>
      </w:r>
      <w:r w:rsidR="00217661" w:rsidRPr="00656759">
        <w:rPr>
          <w:rFonts w:ascii="Arial" w:hAnsi="Arial" w:cs="Arial"/>
        </w:rPr>
        <w:t xml:space="preserve">, for example where a child/young person is in secure care and a referral has been made to the panel to support </w:t>
      </w:r>
      <w:r w:rsidR="009338F0" w:rsidRPr="00656759">
        <w:rPr>
          <w:rFonts w:ascii="Arial" w:hAnsi="Arial" w:cs="Arial"/>
        </w:rPr>
        <w:t xml:space="preserve">safety planning for community </w:t>
      </w:r>
      <w:r w:rsidR="00B04743" w:rsidRPr="00656759">
        <w:rPr>
          <w:rFonts w:ascii="Arial" w:hAnsi="Arial" w:cs="Arial"/>
        </w:rPr>
        <w:t>reintegration</w:t>
      </w:r>
      <w:r w:rsidR="00B04743">
        <w:rPr>
          <w:rFonts w:ascii="Arial" w:hAnsi="Arial" w:cs="Arial"/>
        </w:rPr>
        <w:t>.</w:t>
      </w:r>
    </w:p>
    <w:p w14:paraId="75CB0EBD" w14:textId="77777777" w:rsidR="00345DE7" w:rsidRPr="000C3DC4" w:rsidRDefault="00345DE7" w:rsidP="00673166">
      <w:pPr>
        <w:spacing w:after="0"/>
        <w:rPr>
          <w:rFonts w:ascii="Arial" w:hAnsi="Arial" w:cs="Arial"/>
          <w:b/>
          <w:bCs/>
          <w:sz w:val="24"/>
          <w:szCs w:val="24"/>
        </w:rPr>
      </w:pPr>
    </w:p>
    <w:p w14:paraId="701314CF" w14:textId="77777777" w:rsidR="0080391A" w:rsidRPr="0080391A" w:rsidRDefault="004E7279" w:rsidP="0080391A">
      <w:pPr>
        <w:pStyle w:val="ListParagraph"/>
        <w:numPr>
          <w:ilvl w:val="1"/>
          <w:numId w:val="1"/>
        </w:numPr>
        <w:rPr>
          <w:rFonts w:ascii="Arial" w:hAnsi="Arial" w:cs="Arial"/>
          <w:b/>
          <w:bCs/>
          <w:sz w:val="24"/>
          <w:szCs w:val="24"/>
        </w:rPr>
      </w:pPr>
      <w:r>
        <w:rPr>
          <w:rFonts w:ascii="Arial" w:hAnsi="Arial" w:cs="Arial"/>
        </w:rPr>
        <w:t>Where referral from IRD is in relation to</w:t>
      </w:r>
      <w:r w:rsidR="003838C2" w:rsidRPr="000C3DC4">
        <w:rPr>
          <w:rFonts w:ascii="Arial" w:hAnsi="Arial" w:cs="Arial"/>
        </w:rPr>
        <w:t xml:space="preserve"> a place or context of harm </w:t>
      </w:r>
      <w:r w:rsidR="00C24759">
        <w:rPr>
          <w:rFonts w:ascii="Arial" w:hAnsi="Arial" w:cs="Arial"/>
        </w:rPr>
        <w:t xml:space="preserve">the referral form </w:t>
      </w:r>
      <w:r w:rsidR="00633CCE">
        <w:rPr>
          <w:rFonts w:ascii="Arial" w:hAnsi="Arial" w:cs="Arial"/>
        </w:rPr>
        <w:t>should include details of</w:t>
      </w:r>
      <w:r w:rsidR="003838C2" w:rsidRPr="000C3DC4">
        <w:rPr>
          <w:rFonts w:ascii="Arial" w:hAnsi="Arial" w:cs="Arial"/>
        </w:rPr>
        <w:t xml:space="preserve"> services/organisations </w:t>
      </w:r>
      <w:r w:rsidR="00633CCE">
        <w:rPr>
          <w:rFonts w:ascii="Arial" w:hAnsi="Arial" w:cs="Arial"/>
        </w:rPr>
        <w:t>to</w:t>
      </w:r>
      <w:r w:rsidR="003838C2" w:rsidRPr="000C3DC4">
        <w:rPr>
          <w:rFonts w:ascii="Arial" w:hAnsi="Arial" w:cs="Arial"/>
        </w:rPr>
        <w:t xml:space="preserve"> be invited to the panel</w:t>
      </w:r>
      <w:r w:rsidR="009C6F3B" w:rsidRPr="000C3DC4">
        <w:rPr>
          <w:rFonts w:ascii="Arial" w:hAnsi="Arial" w:cs="Arial"/>
        </w:rPr>
        <w:t>.</w:t>
      </w:r>
    </w:p>
    <w:p w14:paraId="271240F0" w14:textId="77777777" w:rsidR="0080391A" w:rsidRPr="0080391A" w:rsidRDefault="0080391A" w:rsidP="0080391A">
      <w:pPr>
        <w:pStyle w:val="ListParagraph"/>
        <w:rPr>
          <w:rFonts w:ascii="Arial" w:hAnsi="Arial" w:cs="Arial"/>
        </w:rPr>
      </w:pPr>
    </w:p>
    <w:p w14:paraId="75D774F6" w14:textId="104620B5" w:rsidR="0080391A" w:rsidRPr="0080391A" w:rsidRDefault="001E132C" w:rsidP="0080391A">
      <w:pPr>
        <w:pStyle w:val="ListParagraph"/>
        <w:numPr>
          <w:ilvl w:val="1"/>
          <w:numId w:val="1"/>
        </w:numPr>
        <w:spacing w:before="240"/>
        <w:rPr>
          <w:rFonts w:ascii="Arial" w:hAnsi="Arial" w:cs="Arial"/>
          <w:b/>
          <w:bCs/>
          <w:sz w:val="24"/>
          <w:szCs w:val="24"/>
        </w:rPr>
      </w:pPr>
      <w:r w:rsidRPr="0080391A">
        <w:rPr>
          <w:rFonts w:ascii="Arial" w:hAnsi="Arial" w:cs="Arial"/>
        </w:rPr>
        <w:t>Social work a</w:t>
      </w:r>
      <w:r w:rsidR="00ED05E0" w:rsidRPr="0080391A">
        <w:rPr>
          <w:rFonts w:ascii="Arial" w:hAnsi="Arial" w:cs="Arial"/>
        </w:rPr>
        <w:t>dmin</w:t>
      </w:r>
      <w:r w:rsidR="00A70492" w:rsidRPr="0080391A">
        <w:rPr>
          <w:rFonts w:ascii="Arial" w:hAnsi="Arial" w:cs="Arial"/>
          <w:i/>
          <w:iCs/>
        </w:rPr>
        <w:t xml:space="preserve"> </w:t>
      </w:r>
      <w:r w:rsidR="00A70492" w:rsidRPr="0080391A">
        <w:rPr>
          <w:rFonts w:ascii="Arial" w:hAnsi="Arial" w:cs="Arial"/>
        </w:rPr>
        <w:t xml:space="preserve">will </w:t>
      </w:r>
      <w:r w:rsidR="00790761" w:rsidRPr="0080391A">
        <w:rPr>
          <w:rFonts w:ascii="Arial" w:hAnsi="Arial" w:cs="Arial"/>
        </w:rPr>
        <w:t xml:space="preserve">send invites </w:t>
      </w:r>
      <w:r w:rsidR="006D20C4" w:rsidRPr="0080391A">
        <w:rPr>
          <w:rFonts w:ascii="Arial" w:hAnsi="Arial" w:cs="Arial"/>
        </w:rPr>
        <w:t>to the identified panel members</w:t>
      </w:r>
      <w:r w:rsidR="00754CCA" w:rsidRPr="0080391A">
        <w:rPr>
          <w:rFonts w:ascii="Arial" w:hAnsi="Arial" w:cs="Arial"/>
        </w:rPr>
        <w:t xml:space="preserve"> </w:t>
      </w:r>
      <w:r w:rsidR="00790761" w:rsidRPr="0080391A">
        <w:rPr>
          <w:rFonts w:ascii="Arial" w:hAnsi="Arial" w:cs="Arial"/>
        </w:rPr>
        <w:t xml:space="preserve">and </w:t>
      </w:r>
      <w:r w:rsidR="00754CCA" w:rsidRPr="0080391A">
        <w:rPr>
          <w:rFonts w:ascii="Arial" w:hAnsi="Arial" w:cs="Arial"/>
        </w:rPr>
        <w:t xml:space="preserve">a copy of the </w:t>
      </w:r>
      <w:r w:rsidR="00F000CF">
        <w:rPr>
          <w:rFonts w:ascii="Arial" w:hAnsi="Arial" w:cs="Arial"/>
        </w:rPr>
        <w:t>terms of reference (</w:t>
      </w:r>
      <w:r w:rsidR="00754CCA" w:rsidRPr="0080391A">
        <w:rPr>
          <w:rFonts w:ascii="Arial" w:hAnsi="Arial" w:cs="Arial"/>
        </w:rPr>
        <w:t>TOR</w:t>
      </w:r>
      <w:r w:rsidR="00F000CF">
        <w:rPr>
          <w:rFonts w:ascii="Arial" w:hAnsi="Arial" w:cs="Arial"/>
        </w:rPr>
        <w:t>)</w:t>
      </w:r>
      <w:r w:rsidR="00754CCA" w:rsidRPr="0080391A">
        <w:rPr>
          <w:rFonts w:ascii="Arial" w:hAnsi="Arial" w:cs="Arial"/>
        </w:rPr>
        <w:t xml:space="preserve"> should be </w:t>
      </w:r>
      <w:r w:rsidR="00133B4B" w:rsidRPr="0080391A">
        <w:rPr>
          <w:rFonts w:ascii="Arial" w:hAnsi="Arial" w:cs="Arial"/>
        </w:rPr>
        <w:t>included in</w:t>
      </w:r>
      <w:r w:rsidR="00754CCA" w:rsidRPr="0080391A">
        <w:rPr>
          <w:rFonts w:ascii="Arial" w:hAnsi="Arial" w:cs="Arial"/>
        </w:rPr>
        <w:t xml:space="preserve"> the meeting invite along with </w:t>
      </w:r>
      <w:r w:rsidR="00A444A5" w:rsidRPr="0080391A">
        <w:rPr>
          <w:rFonts w:ascii="Arial" w:hAnsi="Arial" w:cs="Arial"/>
        </w:rPr>
        <w:t>the agenda</w:t>
      </w:r>
      <w:r w:rsidR="00133B4B" w:rsidRPr="0080391A">
        <w:rPr>
          <w:rFonts w:ascii="Arial" w:hAnsi="Arial" w:cs="Arial"/>
        </w:rPr>
        <w:t xml:space="preserve"> and name</w:t>
      </w:r>
      <w:r w:rsidR="00EA40C5">
        <w:rPr>
          <w:rFonts w:ascii="Arial" w:hAnsi="Arial" w:cs="Arial"/>
        </w:rPr>
        <w:t>(s)</w:t>
      </w:r>
      <w:r w:rsidR="00133B4B" w:rsidRPr="0080391A">
        <w:rPr>
          <w:rFonts w:ascii="Arial" w:hAnsi="Arial" w:cs="Arial"/>
        </w:rPr>
        <w:t xml:space="preserve"> of the child</w:t>
      </w:r>
      <w:r w:rsidR="00EA40C5">
        <w:rPr>
          <w:rFonts w:ascii="Arial" w:hAnsi="Arial" w:cs="Arial"/>
        </w:rPr>
        <w:t>(ren)</w:t>
      </w:r>
      <w:r w:rsidR="00133B4B" w:rsidRPr="0080391A">
        <w:rPr>
          <w:rFonts w:ascii="Arial" w:hAnsi="Arial" w:cs="Arial"/>
        </w:rPr>
        <w:t xml:space="preserve"> or young person</w:t>
      </w:r>
      <w:r w:rsidR="00EA40C5">
        <w:rPr>
          <w:rFonts w:ascii="Arial" w:hAnsi="Arial" w:cs="Arial"/>
        </w:rPr>
        <w:t>/people</w:t>
      </w:r>
      <w:r w:rsidR="00133B4B" w:rsidRPr="0080391A">
        <w:rPr>
          <w:rFonts w:ascii="Arial" w:hAnsi="Arial" w:cs="Arial"/>
        </w:rPr>
        <w:t xml:space="preserve"> </w:t>
      </w:r>
      <w:r w:rsidR="007B1837" w:rsidRPr="0080391A">
        <w:rPr>
          <w:rFonts w:ascii="Arial" w:hAnsi="Arial" w:cs="Arial"/>
        </w:rPr>
        <w:t xml:space="preserve">who </w:t>
      </w:r>
      <w:r w:rsidR="00E2534C" w:rsidRPr="0080391A">
        <w:rPr>
          <w:rFonts w:ascii="Arial" w:hAnsi="Arial" w:cs="Arial"/>
        </w:rPr>
        <w:t xml:space="preserve">will be the focus of the </w:t>
      </w:r>
      <w:r w:rsidR="00023AA1" w:rsidRPr="0080391A">
        <w:rPr>
          <w:rFonts w:ascii="Arial" w:hAnsi="Arial" w:cs="Arial"/>
        </w:rPr>
        <w:t xml:space="preserve">panel </w:t>
      </w:r>
      <w:r w:rsidR="00E2534C" w:rsidRPr="0080391A">
        <w:rPr>
          <w:rFonts w:ascii="Arial" w:hAnsi="Arial" w:cs="Arial"/>
        </w:rPr>
        <w:t>meeting</w:t>
      </w:r>
      <w:r w:rsidR="00023AA1" w:rsidRPr="0080391A">
        <w:rPr>
          <w:rFonts w:ascii="Arial" w:hAnsi="Arial" w:cs="Arial"/>
        </w:rPr>
        <w:t>.</w:t>
      </w:r>
    </w:p>
    <w:p w14:paraId="24E4284A" w14:textId="77777777" w:rsidR="0080391A" w:rsidRDefault="0080391A" w:rsidP="0080391A">
      <w:pPr>
        <w:pStyle w:val="ListParagraph"/>
        <w:spacing w:after="0"/>
        <w:ind w:left="792"/>
        <w:rPr>
          <w:rFonts w:ascii="Arial" w:hAnsi="Arial" w:cs="Arial"/>
        </w:rPr>
      </w:pPr>
    </w:p>
    <w:p w14:paraId="4EAA7440" w14:textId="6C8AD397" w:rsidR="00023AA1" w:rsidRDefault="00023AA1" w:rsidP="00E52482">
      <w:pPr>
        <w:pStyle w:val="ListParagraph"/>
        <w:numPr>
          <w:ilvl w:val="1"/>
          <w:numId w:val="1"/>
        </w:numPr>
        <w:spacing w:after="0"/>
        <w:rPr>
          <w:rFonts w:ascii="Arial" w:hAnsi="Arial" w:cs="Arial"/>
        </w:rPr>
      </w:pPr>
      <w:r w:rsidRPr="0093162D">
        <w:rPr>
          <w:rFonts w:ascii="Arial" w:hAnsi="Arial" w:cs="Arial"/>
        </w:rPr>
        <w:t xml:space="preserve">Where the panel meeting is in relation to a place or context the </w:t>
      </w:r>
      <w:r w:rsidR="0093162D" w:rsidRPr="0093162D">
        <w:rPr>
          <w:rFonts w:ascii="Arial" w:hAnsi="Arial" w:cs="Arial"/>
        </w:rPr>
        <w:t>relevant place</w:t>
      </w:r>
      <w:r w:rsidRPr="0093162D">
        <w:rPr>
          <w:rFonts w:ascii="Arial" w:hAnsi="Arial" w:cs="Arial"/>
        </w:rPr>
        <w:t xml:space="preserve"> </w:t>
      </w:r>
      <w:r w:rsidR="0093162D" w:rsidRPr="0093162D">
        <w:rPr>
          <w:rFonts w:ascii="Arial" w:hAnsi="Arial" w:cs="Arial"/>
        </w:rPr>
        <w:t xml:space="preserve">or context should be included in the meeting invite. </w:t>
      </w:r>
    </w:p>
    <w:p w14:paraId="7748DF9C" w14:textId="77777777" w:rsidR="0080391A" w:rsidRPr="0093162D" w:rsidRDefault="0080391A" w:rsidP="0080391A">
      <w:pPr>
        <w:pStyle w:val="ListParagraph"/>
        <w:spacing w:after="0"/>
        <w:ind w:left="792"/>
        <w:rPr>
          <w:rFonts w:ascii="Arial" w:hAnsi="Arial" w:cs="Arial"/>
        </w:rPr>
      </w:pPr>
    </w:p>
    <w:p w14:paraId="21FEF866" w14:textId="78DD79FE" w:rsidR="00080863" w:rsidRPr="00656759" w:rsidRDefault="001E132C" w:rsidP="00E52482">
      <w:pPr>
        <w:pStyle w:val="ListParagraph"/>
        <w:numPr>
          <w:ilvl w:val="1"/>
          <w:numId w:val="1"/>
        </w:numPr>
        <w:spacing w:after="0"/>
        <w:rPr>
          <w:rFonts w:ascii="Arial" w:hAnsi="Arial" w:cs="Arial"/>
          <w:b/>
          <w:bCs/>
          <w:sz w:val="24"/>
          <w:szCs w:val="24"/>
        </w:rPr>
      </w:pPr>
      <w:r>
        <w:rPr>
          <w:rFonts w:ascii="Arial" w:hAnsi="Arial" w:cs="Arial"/>
        </w:rPr>
        <w:t>Social work a</w:t>
      </w:r>
      <w:r w:rsidR="00A444A5">
        <w:rPr>
          <w:rFonts w:ascii="Arial" w:hAnsi="Arial" w:cs="Arial"/>
        </w:rPr>
        <w:t xml:space="preserve">dmin will send a copy of the relevant report (IRD, </w:t>
      </w:r>
      <w:r w:rsidR="00BF0F4D">
        <w:rPr>
          <w:rFonts w:ascii="Arial" w:hAnsi="Arial" w:cs="Arial"/>
        </w:rPr>
        <w:t>CPPM minute and/or pre-panel template to the panel chair prior to the meeting</w:t>
      </w:r>
      <w:r w:rsidR="00151558">
        <w:rPr>
          <w:rFonts w:ascii="Arial" w:hAnsi="Arial" w:cs="Arial"/>
        </w:rPr>
        <w:t xml:space="preserve">. </w:t>
      </w:r>
      <w:r w:rsidR="00151558" w:rsidRPr="00B449B9">
        <w:rPr>
          <w:rFonts w:ascii="Arial" w:hAnsi="Arial" w:cs="Arial"/>
          <w:b/>
          <w:bCs/>
        </w:rPr>
        <w:t>This paperwork is for the attention of the meeting chair only and will no</w:t>
      </w:r>
      <w:r w:rsidR="00133B4B" w:rsidRPr="00B449B9">
        <w:rPr>
          <w:rFonts w:ascii="Arial" w:hAnsi="Arial" w:cs="Arial"/>
          <w:b/>
          <w:bCs/>
        </w:rPr>
        <w:t>t be sent to panel members</w:t>
      </w:r>
      <w:r w:rsidR="00133B4B">
        <w:rPr>
          <w:rFonts w:ascii="Arial" w:hAnsi="Arial" w:cs="Arial"/>
        </w:rPr>
        <w:t xml:space="preserve">. </w:t>
      </w:r>
      <w:r w:rsidR="006D20C4" w:rsidRPr="00656759">
        <w:rPr>
          <w:rFonts w:ascii="Arial" w:hAnsi="Arial" w:cs="Arial"/>
        </w:rPr>
        <w:t xml:space="preserve"> </w:t>
      </w:r>
    </w:p>
    <w:p w14:paraId="43631009" w14:textId="77777777" w:rsidR="00A76082" w:rsidRPr="00A32F74" w:rsidRDefault="00A76082" w:rsidP="00DA22C0">
      <w:pPr>
        <w:pStyle w:val="ListParagraph"/>
        <w:spacing w:before="240"/>
        <w:ind w:left="792"/>
        <w:rPr>
          <w:rFonts w:ascii="Arial" w:hAnsi="Arial" w:cs="Arial"/>
          <w:b/>
          <w:bCs/>
          <w:sz w:val="24"/>
          <w:szCs w:val="24"/>
        </w:rPr>
      </w:pPr>
    </w:p>
    <w:p w14:paraId="6B806E97" w14:textId="06B99C9F" w:rsidR="00E56A9E" w:rsidRPr="00A32F74" w:rsidRDefault="00EA40C5" w:rsidP="00E71A9E">
      <w:pPr>
        <w:pStyle w:val="ListParagraph"/>
        <w:numPr>
          <w:ilvl w:val="1"/>
          <w:numId w:val="1"/>
        </w:numPr>
        <w:tabs>
          <w:tab w:val="left" w:pos="851"/>
        </w:tabs>
        <w:spacing w:before="240"/>
        <w:rPr>
          <w:rFonts w:ascii="Arial" w:hAnsi="Arial" w:cs="Arial"/>
        </w:rPr>
      </w:pPr>
      <w:r>
        <w:rPr>
          <w:rFonts w:ascii="Arial" w:hAnsi="Arial" w:cs="Arial"/>
        </w:rPr>
        <w:t>Contextual safeguarding p</w:t>
      </w:r>
      <w:r w:rsidR="00E56A9E" w:rsidRPr="00A32F74">
        <w:rPr>
          <w:rFonts w:ascii="Arial" w:hAnsi="Arial" w:cs="Arial"/>
        </w:rPr>
        <w:t xml:space="preserve">anels will be timetabled </w:t>
      </w:r>
      <w:r w:rsidR="00E70EF4" w:rsidRPr="00A32F74">
        <w:rPr>
          <w:rFonts w:ascii="Arial" w:hAnsi="Arial" w:cs="Arial"/>
        </w:rPr>
        <w:t>on</w:t>
      </w:r>
      <w:r w:rsidR="00E56A9E" w:rsidRPr="00A32F74">
        <w:rPr>
          <w:rFonts w:ascii="Arial" w:hAnsi="Arial" w:cs="Arial"/>
        </w:rPr>
        <w:t xml:space="preserve"> a rolling programme</w:t>
      </w:r>
      <w:r>
        <w:rPr>
          <w:rFonts w:ascii="Arial" w:hAnsi="Arial" w:cs="Arial"/>
        </w:rPr>
        <w:t xml:space="preserve"> approximately every four weeks</w:t>
      </w:r>
      <w:r w:rsidR="00E70EF4" w:rsidRPr="00A32F74">
        <w:rPr>
          <w:rFonts w:ascii="Arial" w:hAnsi="Arial" w:cs="Arial"/>
        </w:rPr>
        <w:t xml:space="preserve">, as such there is no specific timescale </w:t>
      </w:r>
      <w:r w:rsidR="00103FA9" w:rsidRPr="00A32F74">
        <w:rPr>
          <w:rFonts w:ascii="Arial" w:hAnsi="Arial" w:cs="Arial"/>
        </w:rPr>
        <w:t>from date of referral to panel.</w:t>
      </w:r>
      <w:r>
        <w:rPr>
          <w:rFonts w:ascii="Arial" w:hAnsi="Arial" w:cs="Arial"/>
        </w:rPr>
        <w:t xml:space="preserve"> This may be subject to review</w:t>
      </w:r>
      <w:r w:rsidR="002F4350">
        <w:rPr>
          <w:rFonts w:ascii="Arial" w:hAnsi="Arial" w:cs="Arial"/>
        </w:rPr>
        <w:t>.</w:t>
      </w:r>
    </w:p>
    <w:p w14:paraId="391F90C4" w14:textId="77777777" w:rsidR="00E56A9E" w:rsidRPr="00A32F74" w:rsidRDefault="00E56A9E" w:rsidP="00E56A9E">
      <w:pPr>
        <w:pStyle w:val="ListParagraph"/>
        <w:rPr>
          <w:rFonts w:ascii="Arial" w:hAnsi="Arial" w:cs="Arial"/>
        </w:rPr>
      </w:pPr>
    </w:p>
    <w:p w14:paraId="1EB92286" w14:textId="4C0E8C92" w:rsidR="00E04431" w:rsidRPr="00A32F74" w:rsidRDefault="00CB1901" w:rsidP="00E71A9E">
      <w:pPr>
        <w:pStyle w:val="ListParagraph"/>
        <w:numPr>
          <w:ilvl w:val="1"/>
          <w:numId w:val="1"/>
        </w:numPr>
        <w:tabs>
          <w:tab w:val="left" w:pos="851"/>
        </w:tabs>
        <w:spacing w:before="240"/>
        <w:rPr>
          <w:rFonts w:ascii="Arial" w:hAnsi="Arial" w:cs="Arial"/>
          <w:b/>
          <w:bCs/>
          <w:sz w:val="24"/>
          <w:szCs w:val="24"/>
        </w:rPr>
      </w:pPr>
      <w:r w:rsidRPr="00A32F74">
        <w:rPr>
          <w:rFonts w:ascii="Arial" w:hAnsi="Arial" w:cs="Arial"/>
        </w:rPr>
        <w:t xml:space="preserve">The timing of </w:t>
      </w:r>
      <w:r w:rsidR="00591F32" w:rsidRPr="00A32F74">
        <w:rPr>
          <w:rFonts w:ascii="Arial" w:hAnsi="Arial" w:cs="Arial"/>
        </w:rPr>
        <w:t>when a</w:t>
      </w:r>
      <w:r w:rsidR="00E843DB" w:rsidRPr="00A32F74">
        <w:rPr>
          <w:rFonts w:ascii="Arial" w:hAnsi="Arial" w:cs="Arial"/>
        </w:rPr>
        <w:t>n individual</w:t>
      </w:r>
      <w:r w:rsidR="00591F32" w:rsidRPr="00A32F74">
        <w:rPr>
          <w:rFonts w:ascii="Arial" w:hAnsi="Arial" w:cs="Arial"/>
        </w:rPr>
        <w:t xml:space="preserve"> referral goes to </w:t>
      </w:r>
      <w:r w:rsidRPr="00A32F74">
        <w:rPr>
          <w:rFonts w:ascii="Arial" w:hAnsi="Arial" w:cs="Arial"/>
        </w:rPr>
        <w:t xml:space="preserve">the panel will </w:t>
      </w:r>
      <w:r w:rsidR="00193405" w:rsidRPr="00A32F74">
        <w:rPr>
          <w:rFonts w:ascii="Arial" w:hAnsi="Arial" w:cs="Arial"/>
        </w:rPr>
        <w:t xml:space="preserve">be </w:t>
      </w:r>
      <w:r w:rsidR="00591F32" w:rsidRPr="00A32F74">
        <w:rPr>
          <w:rFonts w:ascii="Arial" w:hAnsi="Arial" w:cs="Arial"/>
        </w:rPr>
        <w:t>flexible depe</w:t>
      </w:r>
      <w:r w:rsidR="00BA70B8" w:rsidRPr="00A32F74">
        <w:rPr>
          <w:rFonts w:ascii="Arial" w:hAnsi="Arial" w:cs="Arial"/>
        </w:rPr>
        <w:t>ndent on</w:t>
      </w:r>
      <w:r w:rsidR="00193405" w:rsidRPr="00A32F74">
        <w:rPr>
          <w:rFonts w:ascii="Arial" w:hAnsi="Arial" w:cs="Arial"/>
        </w:rPr>
        <w:t xml:space="preserve"> situation, for e</w:t>
      </w:r>
      <w:r w:rsidR="004E33D9" w:rsidRPr="00A32F74">
        <w:rPr>
          <w:rFonts w:ascii="Arial" w:hAnsi="Arial" w:cs="Arial"/>
        </w:rPr>
        <w:t xml:space="preserve">xample if there are </w:t>
      </w:r>
      <w:r w:rsidR="00290246" w:rsidRPr="00A32F74">
        <w:rPr>
          <w:rFonts w:ascii="Arial" w:hAnsi="Arial" w:cs="Arial"/>
        </w:rPr>
        <w:t xml:space="preserve">multiple meetings happening at same time </w:t>
      </w:r>
      <w:r w:rsidR="004E33D9" w:rsidRPr="00A32F74">
        <w:rPr>
          <w:rFonts w:ascii="Arial" w:hAnsi="Arial" w:cs="Arial"/>
        </w:rPr>
        <w:t xml:space="preserve">it may be best to wait </w:t>
      </w:r>
      <w:r w:rsidR="00290246" w:rsidRPr="00A32F74">
        <w:rPr>
          <w:rFonts w:ascii="Arial" w:hAnsi="Arial" w:cs="Arial"/>
        </w:rPr>
        <w:t>until another area has been explored</w:t>
      </w:r>
      <w:r w:rsidR="004E33D9" w:rsidRPr="00A32F74">
        <w:rPr>
          <w:rFonts w:ascii="Arial" w:hAnsi="Arial" w:cs="Arial"/>
        </w:rPr>
        <w:t>.</w:t>
      </w:r>
      <w:r w:rsidR="00290246" w:rsidRPr="00A32F74">
        <w:rPr>
          <w:rFonts w:ascii="Arial" w:hAnsi="Arial" w:cs="Arial"/>
        </w:rPr>
        <w:t xml:space="preserve"> </w:t>
      </w:r>
    </w:p>
    <w:p w14:paraId="1AE1B444" w14:textId="77777777" w:rsidR="00926E7B" w:rsidRPr="00A32F74" w:rsidRDefault="00926E7B" w:rsidP="00DA22C0">
      <w:pPr>
        <w:pStyle w:val="ListParagraph"/>
        <w:ind w:left="792"/>
        <w:rPr>
          <w:rFonts w:ascii="Arial" w:hAnsi="Arial" w:cs="Arial"/>
          <w:b/>
          <w:bCs/>
          <w:sz w:val="24"/>
          <w:szCs w:val="24"/>
        </w:rPr>
      </w:pPr>
    </w:p>
    <w:p w14:paraId="66D84A5E" w14:textId="65C2546F" w:rsidR="00E855C1" w:rsidRPr="0093162D" w:rsidRDefault="00E855C1" w:rsidP="00DA22C0">
      <w:pPr>
        <w:pStyle w:val="ListParagraph"/>
        <w:numPr>
          <w:ilvl w:val="0"/>
          <w:numId w:val="1"/>
        </w:numPr>
        <w:rPr>
          <w:rFonts w:ascii="Arial" w:hAnsi="Arial" w:cs="Arial"/>
          <w:b/>
          <w:bCs/>
          <w:sz w:val="24"/>
          <w:szCs w:val="24"/>
        </w:rPr>
      </w:pPr>
      <w:r w:rsidRPr="0093162D">
        <w:rPr>
          <w:rFonts w:ascii="Arial" w:hAnsi="Arial" w:cs="Arial"/>
          <w:b/>
          <w:bCs/>
          <w:sz w:val="24"/>
          <w:szCs w:val="24"/>
        </w:rPr>
        <w:t xml:space="preserve">Purpose of the </w:t>
      </w:r>
      <w:r w:rsidR="005737F7" w:rsidRPr="0093162D">
        <w:rPr>
          <w:rFonts w:ascii="Arial" w:hAnsi="Arial" w:cs="Arial"/>
          <w:b/>
          <w:bCs/>
          <w:sz w:val="24"/>
          <w:szCs w:val="24"/>
        </w:rPr>
        <w:t>c</w:t>
      </w:r>
      <w:r w:rsidR="00FF584B" w:rsidRPr="0093162D">
        <w:rPr>
          <w:rFonts w:ascii="Arial" w:hAnsi="Arial" w:cs="Arial"/>
          <w:b/>
          <w:bCs/>
          <w:sz w:val="24"/>
          <w:szCs w:val="24"/>
        </w:rPr>
        <w:t>ontextual</w:t>
      </w:r>
      <w:r w:rsidRPr="0093162D">
        <w:rPr>
          <w:rFonts w:ascii="Arial" w:hAnsi="Arial" w:cs="Arial"/>
          <w:b/>
          <w:bCs/>
          <w:sz w:val="24"/>
          <w:szCs w:val="24"/>
        </w:rPr>
        <w:t xml:space="preserve"> </w:t>
      </w:r>
      <w:r w:rsidR="00136C7B" w:rsidRPr="0093162D">
        <w:rPr>
          <w:rFonts w:ascii="Arial" w:hAnsi="Arial" w:cs="Arial"/>
          <w:b/>
          <w:bCs/>
          <w:sz w:val="24"/>
          <w:szCs w:val="24"/>
        </w:rPr>
        <w:t>safeguarding panel meeting</w:t>
      </w:r>
      <w:r w:rsidRPr="0093162D">
        <w:rPr>
          <w:rFonts w:ascii="Arial" w:hAnsi="Arial" w:cs="Arial"/>
          <w:b/>
          <w:bCs/>
          <w:sz w:val="24"/>
          <w:szCs w:val="24"/>
        </w:rPr>
        <w:t xml:space="preserve"> (the panel)</w:t>
      </w:r>
    </w:p>
    <w:p w14:paraId="4F6C7AC5" w14:textId="77777777" w:rsidR="008B065D" w:rsidRPr="00A32F74" w:rsidRDefault="008B065D" w:rsidP="00DA22C0">
      <w:pPr>
        <w:pStyle w:val="ListParagraph"/>
        <w:rPr>
          <w:rFonts w:ascii="Arial" w:hAnsi="Arial" w:cs="Arial"/>
        </w:rPr>
      </w:pPr>
    </w:p>
    <w:p w14:paraId="0FAEB288" w14:textId="3EF6BE2A" w:rsidR="008B065D" w:rsidRDefault="008B065D" w:rsidP="009571E6">
      <w:pPr>
        <w:pStyle w:val="ListParagraph"/>
        <w:numPr>
          <w:ilvl w:val="1"/>
          <w:numId w:val="1"/>
        </w:numPr>
        <w:rPr>
          <w:rFonts w:ascii="Arial" w:hAnsi="Arial" w:cs="Arial"/>
        </w:rPr>
      </w:pPr>
      <w:r w:rsidRPr="002F1811">
        <w:rPr>
          <w:rFonts w:ascii="Arial" w:hAnsi="Arial" w:cs="Arial"/>
        </w:rPr>
        <w:t xml:space="preserve">The panel will consider </w:t>
      </w:r>
      <w:r w:rsidR="00926E7B" w:rsidRPr="002F1811">
        <w:rPr>
          <w:rFonts w:ascii="Arial" w:hAnsi="Arial" w:cs="Arial"/>
        </w:rPr>
        <w:t xml:space="preserve">referrals </w:t>
      </w:r>
      <w:r w:rsidR="00BB4AEB" w:rsidRPr="002F1811">
        <w:rPr>
          <w:rFonts w:ascii="Arial" w:hAnsi="Arial" w:cs="Arial"/>
        </w:rPr>
        <w:t xml:space="preserve">for </w:t>
      </w:r>
      <w:r w:rsidRPr="002F1811">
        <w:rPr>
          <w:rFonts w:ascii="Arial" w:hAnsi="Arial" w:cs="Arial"/>
        </w:rPr>
        <w:t xml:space="preserve">children and young people under the age of 18 years </w:t>
      </w:r>
      <w:r w:rsidR="00925AE4" w:rsidRPr="002F1811">
        <w:rPr>
          <w:rFonts w:ascii="Arial" w:hAnsi="Arial" w:cs="Arial"/>
        </w:rPr>
        <w:t xml:space="preserve">where there is significant risk of harm outside the home </w:t>
      </w:r>
      <w:r w:rsidR="0080391A" w:rsidRPr="002F1811">
        <w:rPr>
          <w:rFonts w:ascii="Arial" w:hAnsi="Arial" w:cs="Arial"/>
        </w:rPr>
        <w:t>referred as</w:t>
      </w:r>
      <w:r w:rsidR="00632247" w:rsidRPr="002F1811">
        <w:rPr>
          <w:rFonts w:ascii="Arial" w:hAnsi="Arial" w:cs="Arial"/>
        </w:rPr>
        <w:t xml:space="preserve"> an action f</w:t>
      </w:r>
      <w:r w:rsidR="00666613" w:rsidRPr="002F1811">
        <w:rPr>
          <w:rFonts w:ascii="Arial" w:hAnsi="Arial" w:cs="Arial"/>
        </w:rPr>
        <w:t xml:space="preserve">rom a CPPM where it is considered that the panel could provide additionality to </w:t>
      </w:r>
      <w:r w:rsidR="001E3B7C" w:rsidRPr="002F1811">
        <w:rPr>
          <w:rFonts w:ascii="Arial" w:hAnsi="Arial" w:cs="Arial"/>
        </w:rPr>
        <w:t>planning for the child or young person</w:t>
      </w:r>
      <w:r w:rsidR="005F502A" w:rsidRPr="002F1811">
        <w:rPr>
          <w:rFonts w:ascii="Arial" w:hAnsi="Arial" w:cs="Arial"/>
        </w:rPr>
        <w:t xml:space="preserve"> </w:t>
      </w:r>
      <w:r w:rsidR="008710D5" w:rsidRPr="002F1811">
        <w:rPr>
          <w:rFonts w:ascii="Arial" w:hAnsi="Arial" w:cs="Arial"/>
        </w:rPr>
        <w:t xml:space="preserve">that cannot be met through </w:t>
      </w:r>
      <w:r w:rsidR="00925AE4" w:rsidRPr="002F1811">
        <w:rPr>
          <w:rFonts w:ascii="Arial" w:hAnsi="Arial" w:cs="Arial"/>
        </w:rPr>
        <w:t>multi-agency child protection process in the locality</w:t>
      </w:r>
      <w:r w:rsidR="00BA70B8" w:rsidRPr="002F1811">
        <w:rPr>
          <w:rFonts w:ascii="Arial" w:hAnsi="Arial" w:cs="Arial"/>
        </w:rPr>
        <w:t xml:space="preserve">. (All referrals must meet the threshold </w:t>
      </w:r>
      <w:r w:rsidR="004360A5" w:rsidRPr="002F1811">
        <w:rPr>
          <w:rFonts w:ascii="Arial" w:hAnsi="Arial" w:cs="Arial"/>
        </w:rPr>
        <w:t xml:space="preserve">for </w:t>
      </w:r>
      <w:r w:rsidR="00BA70B8" w:rsidRPr="002F1811">
        <w:rPr>
          <w:rFonts w:ascii="Arial" w:hAnsi="Arial" w:cs="Arial"/>
        </w:rPr>
        <w:t xml:space="preserve">significant harm </w:t>
      </w:r>
      <w:r w:rsidR="000D461B" w:rsidRPr="002F1811">
        <w:rPr>
          <w:rFonts w:ascii="Arial" w:hAnsi="Arial" w:cs="Arial"/>
        </w:rPr>
        <w:t>and child protection processes must apply)</w:t>
      </w:r>
      <w:r w:rsidR="009571E6">
        <w:rPr>
          <w:rFonts w:ascii="Arial" w:hAnsi="Arial" w:cs="Arial"/>
        </w:rPr>
        <w:t>.</w:t>
      </w:r>
    </w:p>
    <w:p w14:paraId="0A6F22A1" w14:textId="77777777" w:rsidR="009571E6" w:rsidRPr="002F1811" w:rsidRDefault="009571E6" w:rsidP="009571E6">
      <w:pPr>
        <w:pStyle w:val="ListParagraph"/>
        <w:ind w:left="792"/>
        <w:rPr>
          <w:rFonts w:ascii="Arial" w:hAnsi="Arial" w:cs="Arial"/>
        </w:rPr>
      </w:pPr>
    </w:p>
    <w:p w14:paraId="7E777625" w14:textId="175CB46B" w:rsidR="002F1811" w:rsidRPr="002F1811" w:rsidRDefault="003564FC" w:rsidP="002F1811">
      <w:pPr>
        <w:pStyle w:val="ListParagraph"/>
        <w:numPr>
          <w:ilvl w:val="1"/>
          <w:numId w:val="1"/>
        </w:numPr>
        <w:rPr>
          <w:rFonts w:ascii="Arial" w:hAnsi="Arial" w:cs="Arial"/>
        </w:rPr>
      </w:pPr>
      <w:r>
        <w:rPr>
          <w:rFonts w:ascii="Arial" w:hAnsi="Arial" w:cs="Arial"/>
        </w:rPr>
        <w:t xml:space="preserve">The panel will also consider referral </w:t>
      </w:r>
      <w:r w:rsidR="0093162D" w:rsidRPr="00970782">
        <w:rPr>
          <w:rFonts w:ascii="Arial" w:hAnsi="Arial" w:cs="Arial"/>
        </w:rPr>
        <w:t>following IRD in relation to a place or context</w:t>
      </w:r>
      <w:r w:rsidR="00B324EF">
        <w:rPr>
          <w:rFonts w:ascii="Arial" w:hAnsi="Arial" w:cs="Arial"/>
        </w:rPr>
        <w:t xml:space="preserve"> where there is risk or harm </w:t>
      </w:r>
      <w:r w:rsidR="00C4504D">
        <w:rPr>
          <w:rFonts w:ascii="Arial" w:hAnsi="Arial" w:cs="Arial"/>
        </w:rPr>
        <w:t>to children or young people, for example a specific location where children</w:t>
      </w:r>
      <w:r w:rsidR="00970782">
        <w:rPr>
          <w:rFonts w:ascii="Arial" w:hAnsi="Arial" w:cs="Arial"/>
        </w:rPr>
        <w:t xml:space="preserve"> or young people are being exploited by adults.</w:t>
      </w:r>
    </w:p>
    <w:p w14:paraId="3A3235CE" w14:textId="77777777" w:rsidR="002F1811" w:rsidRDefault="002F1811" w:rsidP="002F1811">
      <w:pPr>
        <w:pStyle w:val="ListParagraph"/>
        <w:ind w:left="792"/>
        <w:rPr>
          <w:rFonts w:ascii="Arial" w:hAnsi="Arial" w:cs="Arial"/>
        </w:rPr>
      </w:pPr>
    </w:p>
    <w:p w14:paraId="1B4C1770" w14:textId="69F369E4" w:rsidR="008816E5" w:rsidRPr="00A32F74" w:rsidRDefault="004A12D1" w:rsidP="00DA22C0">
      <w:pPr>
        <w:pStyle w:val="ListParagraph"/>
        <w:numPr>
          <w:ilvl w:val="1"/>
          <w:numId w:val="1"/>
        </w:numPr>
        <w:rPr>
          <w:rFonts w:ascii="Arial" w:hAnsi="Arial" w:cs="Arial"/>
        </w:rPr>
      </w:pPr>
      <w:r w:rsidRPr="00A32F74">
        <w:rPr>
          <w:rFonts w:ascii="Arial" w:hAnsi="Arial" w:cs="Arial"/>
        </w:rPr>
        <w:t>The aim of the panel is to offer a contextual lens and coordinate response</w:t>
      </w:r>
      <w:r w:rsidR="005737F7" w:rsidRPr="00A32F74">
        <w:rPr>
          <w:rFonts w:ascii="Arial" w:hAnsi="Arial" w:cs="Arial"/>
        </w:rPr>
        <w:t>(s)</w:t>
      </w:r>
      <w:r w:rsidRPr="00A32F74">
        <w:rPr>
          <w:rFonts w:ascii="Arial" w:hAnsi="Arial" w:cs="Arial"/>
        </w:rPr>
        <w:t xml:space="preserve"> </w:t>
      </w:r>
      <w:r w:rsidR="002B66D5">
        <w:rPr>
          <w:rFonts w:ascii="Arial" w:hAnsi="Arial" w:cs="Arial"/>
        </w:rPr>
        <w:t xml:space="preserve">that seek to disrupt </w:t>
      </w:r>
      <w:r w:rsidR="00EB2971">
        <w:rPr>
          <w:rFonts w:ascii="Arial" w:hAnsi="Arial" w:cs="Arial"/>
        </w:rPr>
        <w:t>risk and harms outside the home</w:t>
      </w:r>
      <w:r w:rsidR="00A05833">
        <w:rPr>
          <w:rFonts w:ascii="Arial" w:hAnsi="Arial" w:cs="Arial"/>
        </w:rPr>
        <w:t xml:space="preserve"> that is happening in a particular place or context</w:t>
      </w:r>
      <w:r w:rsidR="00EB2971">
        <w:rPr>
          <w:rFonts w:ascii="Arial" w:hAnsi="Arial" w:cs="Arial"/>
        </w:rPr>
        <w:t xml:space="preserve">, or to provide additionality </w:t>
      </w:r>
      <w:r w:rsidR="005B407E">
        <w:rPr>
          <w:rFonts w:ascii="Arial" w:hAnsi="Arial" w:cs="Arial"/>
        </w:rPr>
        <w:t>to the locality child protection planning</w:t>
      </w:r>
      <w:r w:rsidR="00A05833">
        <w:rPr>
          <w:rFonts w:ascii="Arial" w:hAnsi="Arial" w:cs="Arial"/>
        </w:rPr>
        <w:t xml:space="preserve"> in relation to a child or young person, or group of children or young </w:t>
      </w:r>
      <w:r w:rsidR="0080391A">
        <w:rPr>
          <w:rFonts w:ascii="Arial" w:hAnsi="Arial" w:cs="Arial"/>
        </w:rPr>
        <w:t>people,</w:t>
      </w:r>
      <w:r w:rsidR="0080391A" w:rsidRPr="00A32F74">
        <w:rPr>
          <w:rFonts w:ascii="Arial" w:hAnsi="Arial" w:cs="Arial"/>
        </w:rPr>
        <w:t xml:space="preserve"> with</w:t>
      </w:r>
      <w:r w:rsidR="00C5223B" w:rsidRPr="00A32F74">
        <w:rPr>
          <w:rFonts w:ascii="Arial" w:hAnsi="Arial" w:cs="Arial"/>
        </w:rPr>
        <w:t xml:space="preserve"> a focus on creating</w:t>
      </w:r>
      <w:r w:rsidR="009350B7" w:rsidRPr="00A32F74">
        <w:rPr>
          <w:rFonts w:ascii="Arial" w:hAnsi="Arial" w:cs="Arial"/>
        </w:rPr>
        <w:t xml:space="preserve"> safety for young people in locations </w:t>
      </w:r>
      <w:r w:rsidR="0060185D" w:rsidRPr="00A32F74">
        <w:rPr>
          <w:rFonts w:ascii="Arial" w:hAnsi="Arial" w:cs="Arial"/>
        </w:rPr>
        <w:t xml:space="preserve">and contexts </w:t>
      </w:r>
      <w:r w:rsidR="009350B7" w:rsidRPr="00A32F74">
        <w:rPr>
          <w:rFonts w:ascii="Arial" w:hAnsi="Arial" w:cs="Arial"/>
        </w:rPr>
        <w:t xml:space="preserve">where </w:t>
      </w:r>
      <w:r w:rsidR="005737F7" w:rsidRPr="00A32F74">
        <w:rPr>
          <w:rFonts w:ascii="Arial" w:hAnsi="Arial" w:cs="Arial"/>
        </w:rPr>
        <w:t>they spend</w:t>
      </w:r>
      <w:r w:rsidR="009350B7" w:rsidRPr="00A32F74">
        <w:rPr>
          <w:rFonts w:ascii="Arial" w:hAnsi="Arial" w:cs="Arial"/>
        </w:rPr>
        <w:t xml:space="preserve"> their time. </w:t>
      </w:r>
    </w:p>
    <w:p w14:paraId="4D3DFA6C" w14:textId="77777777" w:rsidR="00122FAC" w:rsidRPr="00A32F74" w:rsidRDefault="00122FAC" w:rsidP="00DA22C0">
      <w:pPr>
        <w:pStyle w:val="ListParagraph"/>
        <w:rPr>
          <w:rFonts w:ascii="Arial" w:hAnsi="Arial" w:cs="Arial"/>
        </w:rPr>
      </w:pPr>
    </w:p>
    <w:p w14:paraId="4C37ED3E" w14:textId="7384818E" w:rsidR="00122FAC" w:rsidRPr="00A32F74" w:rsidRDefault="009600C3" w:rsidP="00DA22C0">
      <w:pPr>
        <w:pStyle w:val="ListParagraph"/>
        <w:numPr>
          <w:ilvl w:val="1"/>
          <w:numId w:val="1"/>
        </w:numPr>
        <w:rPr>
          <w:rFonts w:ascii="Arial" w:hAnsi="Arial" w:cs="Arial"/>
        </w:rPr>
      </w:pPr>
      <w:r w:rsidRPr="00A32F74">
        <w:rPr>
          <w:rFonts w:ascii="Arial" w:hAnsi="Arial" w:cs="Arial"/>
        </w:rPr>
        <w:t xml:space="preserve">The </w:t>
      </w:r>
      <w:r w:rsidR="00775C38" w:rsidRPr="00A32F74">
        <w:rPr>
          <w:rFonts w:ascii="Arial" w:hAnsi="Arial" w:cs="Arial"/>
        </w:rPr>
        <w:t>remit of the panel and work undertaken with children/young people referred to the panel are informed by the contextual safeguarding approach</w:t>
      </w:r>
      <w:r w:rsidR="00CC414E" w:rsidRPr="00A32F74">
        <w:rPr>
          <w:rFonts w:ascii="Arial" w:hAnsi="Arial" w:cs="Arial"/>
        </w:rPr>
        <w:t>.</w:t>
      </w:r>
      <w:r w:rsidR="00775C38" w:rsidRPr="00A32F74">
        <w:rPr>
          <w:rFonts w:ascii="Arial" w:hAnsi="Arial" w:cs="Arial"/>
        </w:rPr>
        <w:t xml:space="preserve"> </w:t>
      </w:r>
      <w:r w:rsidR="00671D68" w:rsidRPr="00A32F74">
        <w:rPr>
          <w:rFonts w:ascii="Arial" w:hAnsi="Arial" w:cs="Arial"/>
        </w:rPr>
        <w:t xml:space="preserve">This approach recognises the need to engage with </w:t>
      </w:r>
      <w:r w:rsidR="00C23C8A" w:rsidRPr="00A32F74">
        <w:rPr>
          <w:rFonts w:ascii="Arial" w:hAnsi="Arial" w:cs="Arial"/>
        </w:rPr>
        <w:t xml:space="preserve">individuals and sectors who have influence over/within extra-familial </w:t>
      </w:r>
      <w:r w:rsidR="00CC414E" w:rsidRPr="00A32F74">
        <w:rPr>
          <w:rFonts w:ascii="Arial" w:hAnsi="Arial" w:cs="Arial"/>
        </w:rPr>
        <w:t>contexts and</w:t>
      </w:r>
      <w:r w:rsidR="00C23C8A" w:rsidRPr="00A32F74">
        <w:rPr>
          <w:rFonts w:ascii="Arial" w:hAnsi="Arial" w:cs="Arial"/>
        </w:rPr>
        <w:t xml:space="preserve"> </w:t>
      </w:r>
      <w:r w:rsidR="00015E51" w:rsidRPr="00A32F74">
        <w:rPr>
          <w:rFonts w:ascii="Arial" w:hAnsi="Arial" w:cs="Arial"/>
        </w:rPr>
        <w:t xml:space="preserve">recognises </w:t>
      </w:r>
      <w:r w:rsidR="00F617C9" w:rsidRPr="00A32F74">
        <w:rPr>
          <w:rFonts w:ascii="Arial" w:hAnsi="Arial" w:cs="Arial"/>
        </w:rPr>
        <w:t>assessment of and intervention with these</w:t>
      </w:r>
      <w:r w:rsidR="00015E51" w:rsidRPr="00A32F74">
        <w:rPr>
          <w:rFonts w:ascii="Arial" w:hAnsi="Arial" w:cs="Arial"/>
        </w:rPr>
        <w:t xml:space="preserve"> spaces as a critical part of child protection practice (Firmin, 2017).</w:t>
      </w:r>
    </w:p>
    <w:p w14:paraId="5D5620DF" w14:textId="77777777" w:rsidR="00122FAC" w:rsidRPr="00A32F74" w:rsidRDefault="00122FAC" w:rsidP="00DA22C0">
      <w:pPr>
        <w:pStyle w:val="ListParagraph"/>
        <w:ind w:left="792"/>
        <w:rPr>
          <w:rFonts w:ascii="Arial" w:hAnsi="Arial" w:cs="Arial"/>
        </w:rPr>
      </w:pPr>
    </w:p>
    <w:p w14:paraId="71435736" w14:textId="7D8F92D5" w:rsidR="009F6A3B" w:rsidRPr="00A32F74" w:rsidRDefault="009F6A3B" w:rsidP="00DA22C0">
      <w:pPr>
        <w:pStyle w:val="ListParagraph"/>
        <w:numPr>
          <w:ilvl w:val="0"/>
          <w:numId w:val="1"/>
        </w:numPr>
        <w:rPr>
          <w:rFonts w:ascii="Arial" w:hAnsi="Arial" w:cs="Arial"/>
          <w:b/>
          <w:bCs/>
          <w:sz w:val="24"/>
          <w:szCs w:val="24"/>
        </w:rPr>
      </w:pPr>
      <w:r w:rsidRPr="00A32F74">
        <w:rPr>
          <w:rFonts w:ascii="Arial" w:hAnsi="Arial" w:cs="Arial"/>
          <w:b/>
          <w:bCs/>
          <w:sz w:val="24"/>
          <w:szCs w:val="24"/>
        </w:rPr>
        <w:t>Membership of the panel</w:t>
      </w:r>
    </w:p>
    <w:p w14:paraId="0800E0AE" w14:textId="77777777" w:rsidR="00122FAC" w:rsidRPr="00A32F74" w:rsidRDefault="00122FAC" w:rsidP="00DA22C0">
      <w:pPr>
        <w:pStyle w:val="ListParagraph"/>
        <w:ind w:left="360"/>
        <w:rPr>
          <w:rFonts w:ascii="Arial" w:hAnsi="Arial" w:cs="Arial"/>
          <w:b/>
          <w:bCs/>
        </w:rPr>
      </w:pPr>
    </w:p>
    <w:p w14:paraId="563C9958" w14:textId="24B82AE2" w:rsidR="004F178E" w:rsidRPr="00A32F74" w:rsidRDefault="006A3D6F" w:rsidP="00DA22C0">
      <w:pPr>
        <w:pStyle w:val="ListParagraph"/>
        <w:numPr>
          <w:ilvl w:val="1"/>
          <w:numId w:val="1"/>
        </w:numPr>
        <w:rPr>
          <w:rFonts w:ascii="Arial" w:hAnsi="Arial" w:cs="Arial"/>
        </w:rPr>
      </w:pPr>
      <w:r w:rsidRPr="00A32F74">
        <w:rPr>
          <w:rFonts w:ascii="Arial" w:hAnsi="Arial" w:cs="Arial"/>
        </w:rPr>
        <w:t xml:space="preserve">The panel is </w:t>
      </w:r>
      <w:r w:rsidR="00BD77B2" w:rsidRPr="00A32F74">
        <w:rPr>
          <w:rFonts w:ascii="Arial" w:hAnsi="Arial" w:cs="Arial"/>
        </w:rPr>
        <w:t>co-</w:t>
      </w:r>
      <w:r w:rsidRPr="00A32F74">
        <w:rPr>
          <w:rFonts w:ascii="Arial" w:hAnsi="Arial" w:cs="Arial"/>
        </w:rPr>
        <w:t xml:space="preserve">chaired by </w:t>
      </w:r>
      <w:r w:rsidR="001C4D5A" w:rsidRPr="00A32F74">
        <w:rPr>
          <w:rFonts w:ascii="Arial" w:hAnsi="Arial" w:cs="Arial"/>
        </w:rPr>
        <w:t xml:space="preserve">Children and Families Social Work Service Manager and </w:t>
      </w:r>
      <w:r w:rsidR="00FD4237" w:rsidRPr="00A32F74">
        <w:rPr>
          <w:rFonts w:ascii="Arial" w:hAnsi="Arial" w:cs="Arial"/>
        </w:rPr>
        <w:t>Det</w:t>
      </w:r>
      <w:r w:rsidR="009E5222" w:rsidRPr="00A32F74">
        <w:rPr>
          <w:rFonts w:ascii="Arial" w:hAnsi="Arial" w:cs="Arial"/>
        </w:rPr>
        <w:t>ective Inspector (Lanarkshire Risk &amp; Concern Hub)</w:t>
      </w:r>
      <w:r w:rsidR="004F178E" w:rsidRPr="00A32F74">
        <w:rPr>
          <w:rFonts w:ascii="Arial" w:hAnsi="Arial" w:cs="Arial"/>
        </w:rPr>
        <w:t>.</w:t>
      </w:r>
    </w:p>
    <w:p w14:paraId="4851F85E" w14:textId="77777777" w:rsidR="00122FAC" w:rsidRPr="00A32F74" w:rsidRDefault="00122FAC" w:rsidP="00DA22C0">
      <w:pPr>
        <w:pStyle w:val="ListParagraph"/>
        <w:ind w:left="792"/>
        <w:rPr>
          <w:rFonts w:ascii="Arial" w:hAnsi="Arial" w:cs="Arial"/>
        </w:rPr>
      </w:pPr>
    </w:p>
    <w:p w14:paraId="1036D4EB" w14:textId="77777777" w:rsidR="00122FAC" w:rsidRPr="00A32F74" w:rsidRDefault="00A97FAA" w:rsidP="00DA22C0">
      <w:pPr>
        <w:pStyle w:val="ListParagraph"/>
        <w:numPr>
          <w:ilvl w:val="1"/>
          <w:numId w:val="1"/>
        </w:numPr>
        <w:rPr>
          <w:rFonts w:ascii="Arial" w:hAnsi="Arial" w:cs="Arial"/>
        </w:rPr>
      </w:pPr>
      <w:r w:rsidRPr="00A32F74">
        <w:rPr>
          <w:rFonts w:ascii="Arial" w:hAnsi="Arial" w:cs="Arial"/>
        </w:rPr>
        <w:t xml:space="preserve">The panel will </w:t>
      </w:r>
      <w:r w:rsidR="009F787D" w:rsidRPr="00A32F74">
        <w:rPr>
          <w:rFonts w:ascii="Arial" w:hAnsi="Arial" w:cs="Arial"/>
        </w:rPr>
        <w:t>comprise</w:t>
      </w:r>
      <w:r w:rsidRPr="00A32F74">
        <w:rPr>
          <w:rFonts w:ascii="Arial" w:hAnsi="Arial" w:cs="Arial"/>
        </w:rPr>
        <w:t xml:space="preserve"> a core </w:t>
      </w:r>
      <w:r w:rsidR="009F787D" w:rsidRPr="00A32F74">
        <w:rPr>
          <w:rFonts w:ascii="Arial" w:hAnsi="Arial" w:cs="Arial"/>
        </w:rPr>
        <w:t>membership</w:t>
      </w:r>
      <w:r w:rsidRPr="00A32F74">
        <w:rPr>
          <w:rFonts w:ascii="Arial" w:hAnsi="Arial" w:cs="Arial"/>
        </w:rPr>
        <w:t xml:space="preserve"> </w:t>
      </w:r>
      <w:r w:rsidR="009F787D" w:rsidRPr="00A32F74">
        <w:rPr>
          <w:rFonts w:ascii="Arial" w:hAnsi="Arial" w:cs="Arial"/>
        </w:rPr>
        <w:t xml:space="preserve">with sufficient seniority to direct resources and </w:t>
      </w:r>
      <w:r w:rsidR="00C22A5B" w:rsidRPr="00A32F74">
        <w:rPr>
          <w:rFonts w:ascii="Arial" w:hAnsi="Arial" w:cs="Arial"/>
        </w:rPr>
        <w:t>actions to reduce contextual risks.</w:t>
      </w:r>
    </w:p>
    <w:p w14:paraId="59C33F2D" w14:textId="77777777" w:rsidR="00807939" w:rsidRPr="00A32F74" w:rsidRDefault="00807939" w:rsidP="00807939">
      <w:pPr>
        <w:pStyle w:val="ListParagraph"/>
        <w:rPr>
          <w:rFonts w:ascii="Arial" w:hAnsi="Arial" w:cs="Arial"/>
        </w:rPr>
      </w:pPr>
    </w:p>
    <w:p w14:paraId="0F0CAE35" w14:textId="75BA5378" w:rsidR="004F0D76" w:rsidRPr="00A32F74" w:rsidRDefault="004F0D76" w:rsidP="00FE4931">
      <w:pPr>
        <w:pStyle w:val="ListParagraph"/>
        <w:numPr>
          <w:ilvl w:val="1"/>
          <w:numId w:val="1"/>
        </w:numPr>
        <w:rPr>
          <w:rFonts w:ascii="Arial" w:hAnsi="Arial" w:cs="Arial"/>
        </w:rPr>
      </w:pPr>
      <w:r w:rsidRPr="00A32F74">
        <w:rPr>
          <w:rFonts w:ascii="Arial" w:hAnsi="Arial" w:cs="Arial"/>
        </w:rPr>
        <w:t>Core membership includes</w:t>
      </w:r>
      <w:r w:rsidR="00727FE8" w:rsidRPr="00A32F74">
        <w:rPr>
          <w:rFonts w:ascii="Arial" w:hAnsi="Arial" w:cs="Arial"/>
        </w:rPr>
        <w:t xml:space="preserve"> </w:t>
      </w:r>
      <w:r w:rsidR="00AA5683" w:rsidRPr="00A32F74">
        <w:rPr>
          <w:rFonts w:ascii="Arial" w:hAnsi="Arial" w:cs="Arial"/>
        </w:rPr>
        <w:t>identified represe</w:t>
      </w:r>
      <w:r w:rsidR="008548B1" w:rsidRPr="00A32F74">
        <w:rPr>
          <w:rFonts w:ascii="Arial" w:hAnsi="Arial" w:cs="Arial"/>
        </w:rPr>
        <w:t>ntatives</w:t>
      </w:r>
      <w:r w:rsidR="00FB060B" w:rsidRPr="00A32F74">
        <w:rPr>
          <w:rFonts w:ascii="Arial" w:hAnsi="Arial" w:cs="Arial"/>
        </w:rPr>
        <w:t xml:space="preserve"> from the following agencies:</w:t>
      </w:r>
      <w:r w:rsidRPr="00A32F74">
        <w:t xml:space="preserve"> </w:t>
      </w:r>
      <w:r w:rsidRPr="00A32F74">
        <w:rPr>
          <w:rFonts w:ascii="Arial" w:hAnsi="Arial" w:cs="Arial"/>
        </w:rPr>
        <w:t>Social Work (Children a</w:t>
      </w:r>
      <w:r w:rsidR="00727FE8" w:rsidRPr="00A32F74">
        <w:rPr>
          <w:rFonts w:ascii="Arial" w:hAnsi="Arial" w:cs="Arial"/>
        </w:rPr>
        <w:t xml:space="preserve">nd Family </w:t>
      </w:r>
      <w:r w:rsidRPr="00A32F74">
        <w:rPr>
          <w:rFonts w:ascii="Arial" w:hAnsi="Arial" w:cs="Arial"/>
        </w:rPr>
        <w:t>Service Manager</w:t>
      </w:r>
      <w:r w:rsidR="00727FE8" w:rsidRPr="00A32F74">
        <w:rPr>
          <w:rFonts w:ascii="Arial" w:hAnsi="Arial" w:cs="Arial"/>
        </w:rPr>
        <w:t>), Poli</w:t>
      </w:r>
      <w:r w:rsidR="00FB060B" w:rsidRPr="00A32F74">
        <w:rPr>
          <w:rFonts w:ascii="Arial" w:hAnsi="Arial" w:cs="Arial"/>
        </w:rPr>
        <w:t>c</w:t>
      </w:r>
      <w:r w:rsidR="00727FE8" w:rsidRPr="00A32F74">
        <w:rPr>
          <w:rFonts w:ascii="Arial" w:hAnsi="Arial" w:cs="Arial"/>
        </w:rPr>
        <w:t>e Scotland</w:t>
      </w:r>
      <w:r w:rsidR="00FB060B" w:rsidRPr="00A32F74">
        <w:rPr>
          <w:rFonts w:ascii="Arial" w:hAnsi="Arial" w:cs="Arial"/>
        </w:rPr>
        <w:t xml:space="preserve">, </w:t>
      </w:r>
      <w:r w:rsidRPr="00A32F74">
        <w:rPr>
          <w:rFonts w:ascii="Arial" w:hAnsi="Arial" w:cs="Arial"/>
        </w:rPr>
        <w:t>Education</w:t>
      </w:r>
      <w:r w:rsidR="00FB060B" w:rsidRPr="00A32F74">
        <w:rPr>
          <w:rFonts w:ascii="Arial" w:hAnsi="Arial" w:cs="Arial"/>
        </w:rPr>
        <w:t xml:space="preserve">, </w:t>
      </w:r>
      <w:r w:rsidRPr="00A32F74">
        <w:rPr>
          <w:rFonts w:ascii="Arial" w:hAnsi="Arial" w:cs="Arial"/>
        </w:rPr>
        <w:t>Health</w:t>
      </w:r>
      <w:r w:rsidR="00FE4931" w:rsidRPr="00A32F74">
        <w:rPr>
          <w:rFonts w:ascii="Arial" w:hAnsi="Arial" w:cs="Arial"/>
        </w:rPr>
        <w:t xml:space="preserve">, </w:t>
      </w:r>
      <w:r w:rsidRPr="00A32F74">
        <w:rPr>
          <w:rFonts w:ascii="Arial" w:hAnsi="Arial" w:cs="Arial"/>
        </w:rPr>
        <w:t>Youth Family Community Learning</w:t>
      </w:r>
      <w:r w:rsidR="00FE4931" w:rsidRPr="00A32F74">
        <w:rPr>
          <w:rFonts w:ascii="Arial" w:hAnsi="Arial" w:cs="Arial"/>
        </w:rPr>
        <w:t>.</w:t>
      </w:r>
      <w:r w:rsidRPr="00A32F74">
        <w:rPr>
          <w:rFonts w:ascii="Arial" w:hAnsi="Arial" w:cs="Arial"/>
        </w:rPr>
        <w:t xml:space="preserve"> </w:t>
      </w:r>
    </w:p>
    <w:p w14:paraId="2292FE0F" w14:textId="77777777" w:rsidR="00122FAC" w:rsidRPr="00A32F74" w:rsidRDefault="00122FAC" w:rsidP="00DA22C0">
      <w:pPr>
        <w:pStyle w:val="ListParagraph"/>
        <w:rPr>
          <w:rFonts w:ascii="Arial" w:hAnsi="Arial" w:cs="Arial"/>
        </w:rPr>
      </w:pPr>
    </w:p>
    <w:p w14:paraId="43E9BF7E" w14:textId="77777777" w:rsidR="00122FAC" w:rsidRPr="00A32F74" w:rsidRDefault="00B35399" w:rsidP="00DA22C0">
      <w:pPr>
        <w:pStyle w:val="ListParagraph"/>
        <w:numPr>
          <w:ilvl w:val="1"/>
          <w:numId w:val="1"/>
        </w:numPr>
        <w:rPr>
          <w:rFonts w:ascii="Arial" w:hAnsi="Arial" w:cs="Arial"/>
        </w:rPr>
      </w:pPr>
      <w:r w:rsidRPr="00A32F74">
        <w:rPr>
          <w:rFonts w:ascii="Arial" w:hAnsi="Arial" w:cs="Arial"/>
        </w:rPr>
        <w:t xml:space="preserve">Responsibilities </w:t>
      </w:r>
      <w:r w:rsidR="004F178E" w:rsidRPr="00A32F74">
        <w:rPr>
          <w:rFonts w:ascii="Arial" w:hAnsi="Arial" w:cs="Arial"/>
        </w:rPr>
        <w:t>for core members are</w:t>
      </w:r>
      <w:r w:rsidR="00EE157D" w:rsidRPr="00A32F74">
        <w:rPr>
          <w:rFonts w:ascii="Arial" w:hAnsi="Arial" w:cs="Arial"/>
        </w:rPr>
        <w:t xml:space="preserve"> set out in the terms of reference</w:t>
      </w:r>
      <w:r w:rsidR="004F178E" w:rsidRPr="00A32F74">
        <w:rPr>
          <w:rFonts w:ascii="Arial" w:hAnsi="Arial" w:cs="Arial"/>
        </w:rPr>
        <w:t>.</w:t>
      </w:r>
    </w:p>
    <w:p w14:paraId="7964134C" w14:textId="77777777" w:rsidR="00122FAC" w:rsidRPr="00A32F74" w:rsidRDefault="00122FAC" w:rsidP="00DA22C0">
      <w:pPr>
        <w:pStyle w:val="ListParagraph"/>
        <w:rPr>
          <w:rFonts w:ascii="Arial" w:hAnsi="Arial" w:cs="Arial"/>
        </w:rPr>
      </w:pPr>
    </w:p>
    <w:p w14:paraId="758A7EE3" w14:textId="0026F397" w:rsidR="0021790C" w:rsidRPr="00A32F74" w:rsidRDefault="001A5579" w:rsidP="0021790C">
      <w:pPr>
        <w:pStyle w:val="ListParagraph"/>
        <w:numPr>
          <w:ilvl w:val="1"/>
          <w:numId w:val="1"/>
        </w:numPr>
        <w:rPr>
          <w:rFonts w:ascii="Arial" w:hAnsi="Arial" w:cs="Arial"/>
        </w:rPr>
      </w:pPr>
      <w:r w:rsidRPr="00A32F74">
        <w:rPr>
          <w:rFonts w:ascii="Arial" w:hAnsi="Arial" w:cs="Arial"/>
        </w:rPr>
        <w:t>Additional members will be invite</w:t>
      </w:r>
      <w:r w:rsidR="006211C8" w:rsidRPr="00A32F74">
        <w:rPr>
          <w:rFonts w:ascii="Arial" w:hAnsi="Arial" w:cs="Arial"/>
        </w:rPr>
        <w:t xml:space="preserve">d to each panel meeting. These will </w:t>
      </w:r>
      <w:r w:rsidR="005E3D1D" w:rsidRPr="00A32F74">
        <w:rPr>
          <w:rFonts w:ascii="Arial" w:hAnsi="Arial" w:cs="Arial"/>
        </w:rPr>
        <w:t>be</w:t>
      </w:r>
      <w:r w:rsidR="00527509" w:rsidRPr="00A32F74">
        <w:rPr>
          <w:rFonts w:ascii="Arial" w:hAnsi="Arial" w:cs="Arial"/>
        </w:rPr>
        <w:t xml:space="preserve"> multi-agency</w:t>
      </w:r>
      <w:r w:rsidR="005E3D1D" w:rsidRPr="00A32F74">
        <w:rPr>
          <w:rFonts w:ascii="Arial" w:hAnsi="Arial" w:cs="Arial"/>
        </w:rPr>
        <w:t xml:space="preserve"> professionals who have a relationship with the child</w:t>
      </w:r>
      <w:r w:rsidR="00E937E0" w:rsidRPr="00A32F74">
        <w:rPr>
          <w:rFonts w:ascii="Arial" w:hAnsi="Arial" w:cs="Arial"/>
        </w:rPr>
        <w:t>/young person</w:t>
      </w:r>
      <w:r w:rsidR="00992DC7" w:rsidRPr="00A32F74">
        <w:rPr>
          <w:rFonts w:ascii="Arial" w:hAnsi="Arial" w:cs="Arial"/>
        </w:rPr>
        <w:t>. Where a group of children/young people are being discussed there may be several professionals from each agency</w:t>
      </w:r>
      <w:r w:rsidR="001521EB" w:rsidRPr="00A32F74">
        <w:rPr>
          <w:rFonts w:ascii="Arial" w:hAnsi="Arial" w:cs="Arial"/>
        </w:rPr>
        <w:t>.</w:t>
      </w:r>
    </w:p>
    <w:p w14:paraId="6B5D8E5A" w14:textId="77777777" w:rsidR="0021790C" w:rsidRPr="00A32F74" w:rsidRDefault="0021790C" w:rsidP="0021790C">
      <w:pPr>
        <w:pStyle w:val="ListParagraph"/>
        <w:spacing w:before="240"/>
        <w:ind w:left="792"/>
        <w:rPr>
          <w:rFonts w:ascii="Arial" w:hAnsi="Arial" w:cs="Arial"/>
        </w:rPr>
      </w:pPr>
    </w:p>
    <w:p w14:paraId="75DBE6A1" w14:textId="0E2CE518" w:rsidR="002D39E8" w:rsidRPr="00A32F74" w:rsidRDefault="001521EB" w:rsidP="0021790C">
      <w:pPr>
        <w:pStyle w:val="ListParagraph"/>
        <w:numPr>
          <w:ilvl w:val="1"/>
          <w:numId w:val="1"/>
        </w:numPr>
        <w:spacing w:before="240"/>
        <w:rPr>
          <w:rFonts w:ascii="Arial" w:hAnsi="Arial" w:cs="Arial"/>
        </w:rPr>
      </w:pPr>
      <w:r w:rsidRPr="00A32F74">
        <w:rPr>
          <w:rFonts w:ascii="Arial" w:hAnsi="Arial" w:cs="Arial"/>
        </w:rPr>
        <w:lastRenderedPageBreak/>
        <w:t xml:space="preserve">Additional members will have responsibilities to ensure the views of the child/young person are </w:t>
      </w:r>
      <w:proofErr w:type="gramStart"/>
      <w:r w:rsidR="00250813" w:rsidRPr="00A32F74">
        <w:rPr>
          <w:rFonts w:ascii="Arial" w:hAnsi="Arial" w:cs="Arial"/>
        </w:rPr>
        <w:t>taken into account</w:t>
      </w:r>
      <w:proofErr w:type="gramEnd"/>
      <w:r w:rsidR="00250813" w:rsidRPr="00A32F74">
        <w:rPr>
          <w:rFonts w:ascii="Arial" w:hAnsi="Arial" w:cs="Arial"/>
        </w:rPr>
        <w:t xml:space="preserve">. </w:t>
      </w:r>
      <w:r w:rsidR="00527509" w:rsidRPr="00A32F74">
        <w:rPr>
          <w:rFonts w:ascii="Arial" w:hAnsi="Arial" w:cs="Arial"/>
        </w:rPr>
        <w:t>The United Nations Convention on the Rights of the Child (UNCRC) (Incorporation) (Scotland) Act 2024 means that children’s rights, as set out in the </w:t>
      </w:r>
      <w:hyperlink r:id="rId12" w:history="1">
        <w:r w:rsidR="00527509" w:rsidRPr="00A32F74">
          <w:rPr>
            <w:rStyle w:val="Hyperlink"/>
            <w:rFonts w:ascii="Arial" w:hAnsi="Arial" w:cs="Arial"/>
            <w:color w:val="auto"/>
          </w:rPr>
          <w:t>United Nations Convention on the Rights of the Child (UNCRC)</w:t>
        </w:r>
      </w:hyperlink>
      <w:r w:rsidR="00527509" w:rsidRPr="00A32F74">
        <w:rPr>
          <w:rFonts w:ascii="Arial" w:hAnsi="Arial" w:cs="Arial"/>
        </w:rPr>
        <w:t xml:space="preserve"> are legally protected in Scotland.</w:t>
      </w:r>
    </w:p>
    <w:p w14:paraId="3AF3DBD1" w14:textId="77777777" w:rsidR="0021790C" w:rsidRPr="00A32F74" w:rsidRDefault="0021790C" w:rsidP="0021790C">
      <w:pPr>
        <w:pStyle w:val="ListParagraph"/>
        <w:spacing w:before="240"/>
        <w:ind w:left="792"/>
        <w:rPr>
          <w:rFonts w:ascii="Arial" w:hAnsi="Arial" w:cs="Arial"/>
        </w:rPr>
      </w:pPr>
    </w:p>
    <w:p w14:paraId="5FED59DF" w14:textId="65925C82" w:rsidR="0021790C" w:rsidRPr="00A32F74" w:rsidRDefault="0021790C" w:rsidP="0021790C">
      <w:pPr>
        <w:pStyle w:val="ListParagraph"/>
        <w:numPr>
          <w:ilvl w:val="1"/>
          <w:numId w:val="1"/>
        </w:numPr>
        <w:spacing w:before="240"/>
        <w:rPr>
          <w:rFonts w:ascii="Arial" w:hAnsi="Arial" w:cs="Arial"/>
        </w:rPr>
      </w:pPr>
      <w:r w:rsidRPr="00A32F74">
        <w:rPr>
          <w:rFonts w:ascii="Arial" w:hAnsi="Arial" w:cs="Arial"/>
        </w:rPr>
        <w:t>Additional panel members could also include people with specialist skills and knowledge relevant to the specific case, for example, planning, housing, public transport, community and third sector. This allows for each panel to be customised according to the individual, location or context referred.</w:t>
      </w:r>
    </w:p>
    <w:p w14:paraId="758C1D0C" w14:textId="77777777" w:rsidR="002D39E8" w:rsidRPr="00A32F74" w:rsidRDefault="002D39E8" w:rsidP="00DA22C0">
      <w:pPr>
        <w:pStyle w:val="ListParagraph"/>
        <w:ind w:left="792"/>
        <w:rPr>
          <w:rFonts w:ascii="Arial" w:hAnsi="Arial" w:cs="Arial"/>
        </w:rPr>
      </w:pPr>
    </w:p>
    <w:p w14:paraId="2EF47C2B" w14:textId="77777777" w:rsidR="0021790C" w:rsidRPr="00A32F74" w:rsidRDefault="0021790C" w:rsidP="00DA22C0">
      <w:pPr>
        <w:pStyle w:val="ListParagraph"/>
        <w:ind w:left="792"/>
        <w:rPr>
          <w:rFonts w:ascii="Arial" w:hAnsi="Arial" w:cs="Arial"/>
        </w:rPr>
      </w:pPr>
    </w:p>
    <w:p w14:paraId="08FD4432" w14:textId="18498E4C" w:rsidR="006D5924" w:rsidRPr="00970782" w:rsidRDefault="009D63A5" w:rsidP="00DA22C0">
      <w:pPr>
        <w:pStyle w:val="ListParagraph"/>
        <w:numPr>
          <w:ilvl w:val="0"/>
          <w:numId w:val="1"/>
        </w:numPr>
        <w:rPr>
          <w:rFonts w:ascii="Arial" w:hAnsi="Arial" w:cs="Arial"/>
          <w:b/>
          <w:bCs/>
          <w:sz w:val="24"/>
          <w:szCs w:val="24"/>
        </w:rPr>
      </w:pPr>
      <w:r w:rsidRPr="00970782">
        <w:rPr>
          <w:rFonts w:ascii="Arial" w:hAnsi="Arial" w:cs="Arial"/>
          <w:b/>
          <w:bCs/>
          <w:sz w:val="24"/>
          <w:szCs w:val="24"/>
        </w:rPr>
        <w:t>Before the panel</w:t>
      </w:r>
      <w:r w:rsidR="0018667A" w:rsidRPr="00970782">
        <w:rPr>
          <w:rFonts w:ascii="Arial" w:hAnsi="Arial" w:cs="Arial"/>
          <w:b/>
          <w:bCs/>
          <w:sz w:val="24"/>
          <w:szCs w:val="24"/>
        </w:rPr>
        <w:t xml:space="preserve"> meeting</w:t>
      </w:r>
    </w:p>
    <w:p w14:paraId="1DD6CC62" w14:textId="77777777" w:rsidR="00FA030E" w:rsidRPr="00A32F74" w:rsidRDefault="00FA030E" w:rsidP="00DA22C0">
      <w:pPr>
        <w:pStyle w:val="ListParagraph"/>
        <w:ind w:left="360"/>
        <w:rPr>
          <w:rFonts w:ascii="Arial" w:hAnsi="Arial" w:cs="Arial"/>
          <w:b/>
          <w:bCs/>
        </w:rPr>
      </w:pPr>
    </w:p>
    <w:p w14:paraId="1EB5588F" w14:textId="7D9F7178" w:rsidR="00561384" w:rsidRPr="00A32F74" w:rsidRDefault="00A308A6" w:rsidP="00DA22C0">
      <w:pPr>
        <w:pStyle w:val="ListParagraph"/>
        <w:numPr>
          <w:ilvl w:val="1"/>
          <w:numId w:val="1"/>
        </w:numPr>
        <w:rPr>
          <w:rFonts w:ascii="Arial" w:hAnsi="Arial" w:cs="Arial"/>
        </w:rPr>
      </w:pPr>
      <w:r w:rsidRPr="00A32F74">
        <w:rPr>
          <w:rFonts w:ascii="Arial" w:hAnsi="Arial" w:cs="Arial"/>
        </w:rPr>
        <w:t xml:space="preserve">Social work admin will </w:t>
      </w:r>
      <w:r w:rsidR="002702A0" w:rsidRPr="00A32F74">
        <w:rPr>
          <w:rFonts w:ascii="Arial" w:hAnsi="Arial" w:cs="Arial"/>
        </w:rPr>
        <w:t>confirm arrangements for the meeting</w:t>
      </w:r>
      <w:r w:rsidR="00181486">
        <w:rPr>
          <w:rFonts w:ascii="Arial" w:hAnsi="Arial" w:cs="Arial"/>
        </w:rPr>
        <w:t xml:space="preserve"> with the </w:t>
      </w:r>
      <w:r w:rsidR="00A67730">
        <w:rPr>
          <w:rFonts w:ascii="Arial" w:hAnsi="Arial" w:cs="Arial"/>
        </w:rPr>
        <w:t>pane</w:t>
      </w:r>
      <w:r w:rsidR="0029173B">
        <w:rPr>
          <w:rFonts w:ascii="Arial" w:hAnsi="Arial" w:cs="Arial"/>
        </w:rPr>
        <w:t xml:space="preserve">l </w:t>
      </w:r>
      <w:r w:rsidR="003B3F99">
        <w:rPr>
          <w:rFonts w:ascii="Arial" w:hAnsi="Arial" w:cs="Arial"/>
        </w:rPr>
        <w:t>chair.</w:t>
      </w:r>
      <w:r w:rsidR="003B3F99" w:rsidRPr="00A32F74">
        <w:rPr>
          <w:rFonts w:ascii="Arial" w:hAnsi="Arial" w:cs="Arial"/>
        </w:rPr>
        <w:t>,</w:t>
      </w:r>
      <w:r w:rsidR="003B3F99">
        <w:rPr>
          <w:rFonts w:ascii="Arial" w:hAnsi="Arial" w:cs="Arial"/>
        </w:rPr>
        <w:t xml:space="preserve"> </w:t>
      </w:r>
      <w:r w:rsidR="003B3F99" w:rsidRPr="00A32F74">
        <w:rPr>
          <w:rFonts w:ascii="Arial" w:hAnsi="Arial" w:cs="Arial"/>
        </w:rPr>
        <w:t>This</w:t>
      </w:r>
      <w:r w:rsidR="002F3209" w:rsidRPr="00A32F74">
        <w:rPr>
          <w:rFonts w:ascii="Arial" w:hAnsi="Arial" w:cs="Arial"/>
        </w:rPr>
        <w:t xml:space="preserve"> </w:t>
      </w:r>
      <w:r w:rsidR="00417974">
        <w:rPr>
          <w:rFonts w:ascii="Arial" w:hAnsi="Arial" w:cs="Arial"/>
        </w:rPr>
        <w:t xml:space="preserve">will </w:t>
      </w:r>
      <w:r w:rsidR="002F3209" w:rsidRPr="00A32F74">
        <w:rPr>
          <w:rFonts w:ascii="Arial" w:hAnsi="Arial" w:cs="Arial"/>
        </w:rPr>
        <w:t>include</w:t>
      </w:r>
      <w:r w:rsidR="00417974">
        <w:rPr>
          <w:rFonts w:ascii="Arial" w:hAnsi="Arial" w:cs="Arial"/>
        </w:rPr>
        <w:t xml:space="preserve"> confirming the panel date</w:t>
      </w:r>
      <w:r w:rsidR="00445489">
        <w:rPr>
          <w:rFonts w:ascii="Arial" w:hAnsi="Arial" w:cs="Arial"/>
        </w:rPr>
        <w:t>,</w:t>
      </w:r>
      <w:r w:rsidR="002702A0" w:rsidRPr="00A32F74">
        <w:rPr>
          <w:rFonts w:ascii="Arial" w:hAnsi="Arial" w:cs="Arial"/>
        </w:rPr>
        <w:t xml:space="preserve"> sending invites</w:t>
      </w:r>
      <w:r w:rsidR="002F3209" w:rsidRPr="00A32F74">
        <w:rPr>
          <w:rFonts w:ascii="Arial" w:hAnsi="Arial" w:cs="Arial"/>
        </w:rPr>
        <w:t>, arranging a minute taker and c</w:t>
      </w:r>
      <w:r w:rsidR="00214D4B" w:rsidRPr="00A32F74">
        <w:rPr>
          <w:rFonts w:ascii="Arial" w:hAnsi="Arial" w:cs="Arial"/>
        </w:rPr>
        <w:t>ollating paperwork (</w:t>
      </w:r>
      <w:r w:rsidR="00871882">
        <w:rPr>
          <w:rFonts w:ascii="Arial" w:hAnsi="Arial" w:cs="Arial"/>
        </w:rPr>
        <w:t xml:space="preserve">this could be </w:t>
      </w:r>
      <w:r w:rsidR="00214D4B" w:rsidRPr="00A32F74">
        <w:rPr>
          <w:rFonts w:ascii="Arial" w:hAnsi="Arial" w:cs="Arial"/>
        </w:rPr>
        <w:t xml:space="preserve">IRD </w:t>
      </w:r>
      <w:r w:rsidR="00785778" w:rsidRPr="00A32F74">
        <w:rPr>
          <w:rFonts w:ascii="Arial" w:hAnsi="Arial" w:cs="Arial"/>
        </w:rPr>
        <w:t>record</w:t>
      </w:r>
      <w:r w:rsidR="00214D4B" w:rsidRPr="00A32F74">
        <w:rPr>
          <w:rFonts w:ascii="Arial" w:hAnsi="Arial" w:cs="Arial"/>
        </w:rPr>
        <w:t xml:space="preserve"> and</w:t>
      </w:r>
      <w:r w:rsidR="00EF289B" w:rsidRPr="00A32F74">
        <w:rPr>
          <w:rFonts w:ascii="Arial" w:hAnsi="Arial" w:cs="Arial"/>
        </w:rPr>
        <w:t xml:space="preserve"> </w:t>
      </w:r>
      <w:r w:rsidR="00EF289B" w:rsidRPr="00A32F74">
        <w:rPr>
          <w:rFonts w:ascii="Arial" w:hAnsi="Arial" w:cs="Arial"/>
          <w:i/>
          <w:iCs/>
        </w:rPr>
        <w:t>completed</w:t>
      </w:r>
      <w:r w:rsidR="00214D4B" w:rsidRPr="00A32F74">
        <w:rPr>
          <w:rFonts w:ascii="Arial" w:hAnsi="Arial" w:cs="Arial"/>
          <w:i/>
          <w:iCs/>
        </w:rPr>
        <w:t xml:space="preserve"> ref</w:t>
      </w:r>
      <w:r w:rsidR="00EF289B" w:rsidRPr="00A32F74">
        <w:rPr>
          <w:rFonts w:ascii="Arial" w:hAnsi="Arial" w:cs="Arial"/>
          <w:i/>
          <w:iCs/>
        </w:rPr>
        <w:t>erral form</w:t>
      </w:r>
      <w:r w:rsidR="00AE2619">
        <w:rPr>
          <w:rFonts w:ascii="Arial" w:hAnsi="Arial" w:cs="Arial"/>
          <w:i/>
          <w:iCs/>
        </w:rPr>
        <w:t>, CPPM minute</w:t>
      </w:r>
      <w:r w:rsidR="00181486">
        <w:rPr>
          <w:rFonts w:ascii="Arial" w:hAnsi="Arial" w:cs="Arial"/>
          <w:i/>
          <w:iCs/>
        </w:rPr>
        <w:t xml:space="preserve"> </w:t>
      </w:r>
      <w:r w:rsidR="00AE2619">
        <w:rPr>
          <w:rFonts w:ascii="Arial" w:hAnsi="Arial" w:cs="Arial"/>
          <w:i/>
          <w:iCs/>
        </w:rPr>
        <w:t>or</w:t>
      </w:r>
      <w:r w:rsidR="00181486">
        <w:rPr>
          <w:rFonts w:ascii="Arial" w:hAnsi="Arial" w:cs="Arial"/>
          <w:i/>
          <w:iCs/>
        </w:rPr>
        <w:t xml:space="preserve"> completed pre-panel template</w:t>
      </w:r>
      <w:r w:rsidR="00EF289B" w:rsidRPr="00A32F74">
        <w:rPr>
          <w:rFonts w:ascii="Arial" w:hAnsi="Arial" w:cs="Arial"/>
        </w:rPr>
        <w:t>)</w:t>
      </w:r>
      <w:r w:rsidR="00214D4B" w:rsidRPr="00A32F74">
        <w:rPr>
          <w:rFonts w:ascii="Arial" w:hAnsi="Arial" w:cs="Arial"/>
        </w:rPr>
        <w:t xml:space="preserve"> t</w:t>
      </w:r>
      <w:r w:rsidR="00AE2619">
        <w:rPr>
          <w:rFonts w:ascii="Arial" w:hAnsi="Arial" w:cs="Arial"/>
        </w:rPr>
        <w:t>hat will</w:t>
      </w:r>
      <w:r w:rsidR="00214D4B" w:rsidRPr="00A32F74">
        <w:rPr>
          <w:rFonts w:ascii="Arial" w:hAnsi="Arial" w:cs="Arial"/>
        </w:rPr>
        <w:t xml:space="preserve"> be shared with the </w:t>
      </w:r>
      <w:r w:rsidR="00AE2619">
        <w:rPr>
          <w:rFonts w:ascii="Arial" w:hAnsi="Arial" w:cs="Arial"/>
        </w:rPr>
        <w:t xml:space="preserve">panel </w:t>
      </w:r>
      <w:r w:rsidR="00214D4B" w:rsidRPr="00A32F74">
        <w:rPr>
          <w:rFonts w:ascii="Arial" w:hAnsi="Arial" w:cs="Arial"/>
        </w:rPr>
        <w:t>chair.</w:t>
      </w:r>
      <w:r w:rsidR="00175A2A">
        <w:rPr>
          <w:rFonts w:ascii="Arial" w:hAnsi="Arial" w:cs="Arial"/>
        </w:rPr>
        <w:t xml:space="preserve"> </w:t>
      </w:r>
      <w:r w:rsidR="00175A2A">
        <w:rPr>
          <w:rFonts w:ascii="Arial" w:hAnsi="Arial" w:cs="Arial"/>
          <w:b/>
          <w:bCs/>
        </w:rPr>
        <w:t>Papers will not be shared with wider panel members.</w:t>
      </w:r>
      <w:r w:rsidR="00214D4B" w:rsidRPr="00A32F74">
        <w:rPr>
          <w:rFonts w:ascii="Arial" w:hAnsi="Arial" w:cs="Arial"/>
        </w:rPr>
        <w:t xml:space="preserve"> </w:t>
      </w:r>
    </w:p>
    <w:p w14:paraId="250E7B2C" w14:textId="77777777" w:rsidR="002D469C" w:rsidRPr="00A32F74" w:rsidRDefault="002D469C" w:rsidP="002D469C">
      <w:pPr>
        <w:pStyle w:val="ListParagraph"/>
        <w:ind w:left="792"/>
        <w:rPr>
          <w:rFonts w:ascii="Arial" w:hAnsi="Arial" w:cs="Arial"/>
        </w:rPr>
      </w:pPr>
    </w:p>
    <w:p w14:paraId="6788868E" w14:textId="0694F028" w:rsidR="006F2ED2" w:rsidRPr="00A32F74" w:rsidRDefault="008E5B49" w:rsidP="006F2ED2">
      <w:pPr>
        <w:pStyle w:val="ListParagraph"/>
        <w:numPr>
          <w:ilvl w:val="1"/>
          <w:numId w:val="1"/>
        </w:numPr>
        <w:rPr>
          <w:rFonts w:ascii="Arial" w:hAnsi="Arial" w:cs="Arial"/>
        </w:rPr>
      </w:pPr>
      <w:r w:rsidRPr="00A32F74">
        <w:rPr>
          <w:rFonts w:ascii="Arial" w:hAnsi="Arial" w:cs="Arial"/>
        </w:rPr>
        <w:t xml:space="preserve">The allocated social worker (or </w:t>
      </w:r>
      <w:r w:rsidR="00527509" w:rsidRPr="00A32F74">
        <w:rPr>
          <w:rFonts w:ascii="Arial" w:hAnsi="Arial" w:cs="Arial"/>
        </w:rPr>
        <w:t>relevant lead</w:t>
      </w:r>
      <w:r w:rsidRPr="00A32F74">
        <w:rPr>
          <w:rFonts w:ascii="Arial" w:hAnsi="Arial" w:cs="Arial"/>
        </w:rPr>
        <w:t xml:space="preserve"> professional) will </w:t>
      </w:r>
      <w:r w:rsidR="006F2ED2" w:rsidRPr="00A32F74">
        <w:rPr>
          <w:rFonts w:ascii="Arial" w:hAnsi="Arial" w:cs="Arial"/>
        </w:rPr>
        <w:t xml:space="preserve">complete mapping tool(s) with the young person </w:t>
      </w:r>
      <w:r w:rsidR="00484CA2" w:rsidRPr="00A32F74">
        <w:rPr>
          <w:rFonts w:ascii="Arial" w:hAnsi="Arial" w:cs="Arial"/>
        </w:rPr>
        <w:t>as detailed in</w:t>
      </w:r>
      <w:r w:rsidR="006F2ED2" w:rsidRPr="00A32F74">
        <w:rPr>
          <w:rFonts w:ascii="Arial" w:hAnsi="Arial" w:cs="Arial"/>
        </w:rPr>
        <w:t xml:space="preserve"> section </w:t>
      </w:r>
      <w:r w:rsidR="00AE2619">
        <w:rPr>
          <w:rFonts w:ascii="Arial" w:hAnsi="Arial" w:cs="Arial"/>
        </w:rPr>
        <w:t>5</w:t>
      </w:r>
      <w:r w:rsidR="001A36F4" w:rsidRPr="00A32F74">
        <w:rPr>
          <w:rFonts w:ascii="Arial" w:hAnsi="Arial" w:cs="Arial"/>
        </w:rPr>
        <w:t>. These will</w:t>
      </w:r>
      <w:r w:rsidR="00A50135" w:rsidRPr="00A32F74">
        <w:rPr>
          <w:rFonts w:ascii="Arial" w:hAnsi="Arial" w:cs="Arial"/>
        </w:rPr>
        <w:t xml:space="preserve"> inform discussion and planning at the panel.</w:t>
      </w:r>
    </w:p>
    <w:p w14:paraId="5C2C8DEE" w14:textId="77777777" w:rsidR="00484CA2" w:rsidRPr="00A32F74" w:rsidRDefault="00484CA2" w:rsidP="00484CA2">
      <w:pPr>
        <w:pStyle w:val="ListParagraph"/>
        <w:spacing w:before="240" w:after="0"/>
        <w:ind w:left="792"/>
        <w:rPr>
          <w:rFonts w:ascii="Arial" w:hAnsi="Arial" w:cs="Arial"/>
        </w:rPr>
      </w:pPr>
    </w:p>
    <w:p w14:paraId="5CAA107E" w14:textId="37ED5BB0" w:rsidR="00FC00B7" w:rsidRPr="00A32F74" w:rsidRDefault="00EF289B" w:rsidP="00484CA2">
      <w:pPr>
        <w:pStyle w:val="ListParagraph"/>
        <w:numPr>
          <w:ilvl w:val="1"/>
          <w:numId w:val="1"/>
        </w:numPr>
        <w:spacing w:before="240" w:after="0"/>
        <w:rPr>
          <w:rFonts w:ascii="Arial" w:hAnsi="Arial" w:cs="Arial"/>
        </w:rPr>
      </w:pPr>
      <w:r w:rsidRPr="00A32F74">
        <w:rPr>
          <w:rFonts w:ascii="Arial" w:hAnsi="Arial" w:cs="Arial"/>
        </w:rPr>
        <w:t>Social work admin will provide c</w:t>
      </w:r>
      <w:r w:rsidR="0004207E" w:rsidRPr="00A32F74">
        <w:rPr>
          <w:rFonts w:ascii="Arial" w:hAnsi="Arial" w:cs="Arial"/>
        </w:rPr>
        <w:t xml:space="preserve">ore </w:t>
      </w:r>
      <w:r w:rsidRPr="00A32F74">
        <w:rPr>
          <w:rFonts w:ascii="Arial" w:hAnsi="Arial" w:cs="Arial"/>
        </w:rPr>
        <w:t xml:space="preserve">panel </w:t>
      </w:r>
      <w:r w:rsidR="0004207E" w:rsidRPr="00A32F74">
        <w:rPr>
          <w:rFonts w:ascii="Arial" w:hAnsi="Arial" w:cs="Arial"/>
        </w:rPr>
        <w:t xml:space="preserve">members and additional members </w:t>
      </w:r>
      <w:r w:rsidRPr="00A32F74">
        <w:rPr>
          <w:rFonts w:ascii="Arial" w:hAnsi="Arial" w:cs="Arial"/>
        </w:rPr>
        <w:t>with</w:t>
      </w:r>
      <w:r w:rsidR="0004207E" w:rsidRPr="00A32F74">
        <w:rPr>
          <w:rFonts w:ascii="Arial" w:hAnsi="Arial" w:cs="Arial"/>
        </w:rPr>
        <w:t xml:space="preserve"> the </w:t>
      </w:r>
      <w:r w:rsidR="00977703">
        <w:rPr>
          <w:rFonts w:ascii="Arial" w:hAnsi="Arial" w:cs="Arial"/>
        </w:rPr>
        <w:t xml:space="preserve">name(s) of the </w:t>
      </w:r>
      <w:r w:rsidR="0004207E" w:rsidRPr="00A32F74">
        <w:rPr>
          <w:rFonts w:ascii="Arial" w:hAnsi="Arial" w:cs="Arial"/>
        </w:rPr>
        <w:t>child</w:t>
      </w:r>
      <w:r w:rsidR="00881289" w:rsidRPr="00A32F74">
        <w:rPr>
          <w:rFonts w:ascii="Arial" w:hAnsi="Arial" w:cs="Arial"/>
        </w:rPr>
        <w:t>(ren)</w:t>
      </w:r>
      <w:r w:rsidR="0080391A">
        <w:rPr>
          <w:rFonts w:ascii="Arial" w:hAnsi="Arial" w:cs="Arial"/>
        </w:rPr>
        <w:t xml:space="preserve"> and/or</w:t>
      </w:r>
      <w:r w:rsidR="0080391A" w:rsidRPr="00A32F74">
        <w:rPr>
          <w:rFonts w:ascii="Arial" w:hAnsi="Arial" w:cs="Arial"/>
        </w:rPr>
        <w:t xml:space="preserve"> young</w:t>
      </w:r>
      <w:r w:rsidR="00881289" w:rsidRPr="00A32F74">
        <w:rPr>
          <w:rFonts w:ascii="Arial" w:hAnsi="Arial" w:cs="Arial"/>
        </w:rPr>
        <w:t xml:space="preserve"> person(people) </w:t>
      </w:r>
      <w:r w:rsidR="00925CDC" w:rsidRPr="00A32F74">
        <w:rPr>
          <w:rFonts w:ascii="Arial" w:hAnsi="Arial" w:cs="Arial"/>
        </w:rPr>
        <w:t xml:space="preserve">who will be discussed so they can check their </w:t>
      </w:r>
      <w:r w:rsidR="00D35E0E" w:rsidRPr="00A32F74">
        <w:rPr>
          <w:rFonts w:ascii="Arial" w:hAnsi="Arial" w:cs="Arial"/>
        </w:rPr>
        <w:t>agency records in advance of the panel</w:t>
      </w:r>
      <w:r w:rsidR="008450E5" w:rsidRPr="00A32F74">
        <w:rPr>
          <w:rFonts w:ascii="Arial" w:hAnsi="Arial" w:cs="Arial"/>
        </w:rPr>
        <w:t xml:space="preserve"> meeting.</w:t>
      </w:r>
    </w:p>
    <w:p w14:paraId="0D89E7C9" w14:textId="77777777" w:rsidR="00FA030E" w:rsidRPr="00A32F74" w:rsidRDefault="00FA030E" w:rsidP="00DA22C0">
      <w:pPr>
        <w:pStyle w:val="ListParagraph"/>
        <w:ind w:left="792"/>
        <w:rPr>
          <w:rFonts w:ascii="Arial" w:hAnsi="Arial" w:cs="Arial"/>
        </w:rPr>
      </w:pPr>
    </w:p>
    <w:p w14:paraId="208E1006" w14:textId="362F347A" w:rsidR="007D66C7" w:rsidRPr="00AE2619" w:rsidRDefault="003F7A20" w:rsidP="00DA22C0">
      <w:pPr>
        <w:pStyle w:val="ListParagraph"/>
        <w:numPr>
          <w:ilvl w:val="0"/>
          <w:numId w:val="1"/>
        </w:numPr>
        <w:rPr>
          <w:rFonts w:ascii="Arial" w:hAnsi="Arial" w:cs="Arial"/>
          <w:b/>
          <w:bCs/>
          <w:sz w:val="24"/>
          <w:szCs w:val="24"/>
        </w:rPr>
      </w:pPr>
      <w:r w:rsidRPr="00AE2619">
        <w:rPr>
          <w:rFonts w:ascii="Arial" w:hAnsi="Arial" w:cs="Arial"/>
          <w:b/>
          <w:bCs/>
          <w:sz w:val="24"/>
          <w:szCs w:val="24"/>
        </w:rPr>
        <w:t xml:space="preserve">The panel </w:t>
      </w:r>
      <w:r w:rsidR="001A1A65" w:rsidRPr="00AE2619">
        <w:rPr>
          <w:rFonts w:ascii="Arial" w:hAnsi="Arial" w:cs="Arial"/>
          <w:b/>
          <w:bCs/>
          <w:sz w:val="24"/>
          <w:szCs w:val="24"/>
        </w:rPr>
        <w:t>meeting</w:t>
      </w:r>
    </w:p>
    <w:p w14:paraId="3A9AF814" w14:textId="77777777" w:rsidR="00FA030E" w:rsidRPr="00AE2619" w:rsidRDefault="00FA030E" w:rsidP="00DA22C0">
      <w:pPr>
        <w:pStyle w:val="ListParagraph"/>
        <w:ind w:left="360"/>
        <w:rPr>
          <w:rFonts w:ascii="Arial" w:hAnsi="Arial" w:cs="Arial"/>
          <w:b/>
          <w:bCs/>
        </w:rPr>
      </w:pPr>
    </w:p>
    <w:p w14:paraId="0059200D" w14:textId="574A2671" w:rsidR="00E35AB0" w:rsidRPr="001E132C" w:rsidRDefault="00283872" w:rsidP="00E71A9E">
      <w:pPr>
        <w:pStyle w:val="ListParagraph"/>
        <w:numPr>
          <w:ilvl w:val="1"/>
          <w:numId w:val="1"/>
        </w:numPr>
        <w:tabs>
          <w:tab w:val="left" w:pos="993"/>
        </w:tabs>
        <w:rPr>
          <w:rFonts w:ascii="Arial" w:hAnsi="Arial" w:cs="Arial"/>
        </w:rPr>
      </w:pPr>
      <w:r>
        <w:rPr>
          <w:rFonts w:ascii="Arial" w:hAnsi="Arial" w:cs="Arial"/>
        </w:rPr>
        <w:t>The</w:t>
      </w:r>
      <w:r w:rsidR="00461589" w:rsidRPr="00AE2619">
        <w:rPr>
          <w:rFonts w:ascii="Arial" w:hAnsi="Arial" w:cs="Arial"/>
        </w:rPr>
        <w:t xml:space="preserve"> minute taker will record </w:t>
      </w:r>
      <w:r w:rsidR="000F46A9" w:rsidRPr="00AE2619">
        <w:rPr>
          <w:rFonts w:ascii="Arial" w:hAnsi="Arial" w:cs="Arial"/>
        </w:rPr>
        <w:t>discussions, interventions and actions</w:t>
      </w:r>
      <w:r w:rsidR="00997FA2" w:rsidRPr="00AE2619">
        <w:rPr>
          <w:rFonts w:ascii="Arial" w:hAnsi="Arial" w:cs="Arial"/>
        </w:rPr>
        <w:t xml:space="preserve"> using </w:t>
      </w:r>
      <w:r w:rsidR="008E786B">
        <w:rPr>
          <w:rFonts w:ascii="Arial" w:hAnsi="Arial" w:cs="Arial"/>
        </w:rPr>
        <w:t>a standard minute template</w:t>
      </w:r>
      <w:r w:rsidR="003F7A20" w:rsidRPr="001E132C">
        <w:rPr>
          <w:rFonts w:ascii="Arial" w:hAnsi="Arial" w:cs="Arial"/>
        </w:rPr>
        <w:t>.</w:t>
      </w:r>
      <w:r w:rsidR="003970F4">
        <w:rPr>
          <w:rFonts w:ascii="Arial" w:hAnsi="Arial" w:cs="Arial"/>
        </w:rPr>
        <w:t xml:space="preserve"> </w:t>
      </w:r>
      <w:r>
        <w:rPr>
          <w:rFonts w:ascii="Arial" w:hAnsi="Arial" w:cs="Arial"/>
        </w:rPr>
        <w:t>Agreed actions</w:t>
      </w:r>
      <w:r w:rsidR="003970F4">
        <w:rPr>
          <w:rFonts w:ascii="Arial" w:hAnsi="Arial" w:cs="Arial"/>
        </w:rPr>
        <w:t xml:space="preserve"> along with responsibilities and timescales will b</w:t>
      </w:r>
      <w:r w:rsidR="00FA0EF3">
        <w:rPr>
          <w:rFonts w:ascii="Arial" w:hAnsi="Arial" w:cs="Arial"/>
        </w:rPr>
        <w:t>e recorded on the action</w:t>
      </w:r>
      <w:r w:rsidR="00B8133F">
        <w:rPr>
          <w:rFonts w:ascii="Arial" w:hAnsi="Arial" w:cs="Arial"/>
        </w:rPr>
        <w:t xml:space="preserve"> plan </w:t>
      </w:r>
      <w:r>
        <w:rPr>
          <w:rFonts w:ascii="Arial" w:hAnsi="Arial" w:cs="Arial"/>
        </w:rPr>
        <w:t>spreadsheet and updated at subsequent review panels.</w:t>
      </w:r>
      <w:r w:rsidR="00707E52">
        <w:rPr>
          <w:rFonts w:ascii="Arial" w:hAnsi="Arial" w:cs="Arial"/>
        </w:rPr>
        <w:t xml:space="preserve"> </w:t>
      </w:r>
    </w:p>
    <w:p w14:paraId="45CAB78D" w14:textId="77777777" w:rsidR="00122FAC" w:rsidRPr="00A32F74" w:rsidRDefault="00122FAC" w:rsidP="00DA22C0">
      <w:pPr>
        <w:pStyle w:val="ListParagraph"/>
        <w:ind w:left="792"/>
        <w:rPr>
          <w:rFonts w:ascii="Arial" w:hAnsi="Arial" w:cs="Arial"/>
        </w:rPr>
      </w:pPr>
    </w:p>
    <w:p w14:paraId="1A49BD59" w14:textId="5F3996FB" w:rsidR="00122FAC" w:rsidRPr="00723A53" w:rsidRDefault="007D66C7" w:rsidP="00E71A9E">
      <w:pPr>
        <w:pStyle w:val="ListParagraph"/>
        <w:numPr>
          <w:ilvl w:val="1"/>
          <w:numId w:val="1"/>
        </w:numPr>
        <w:tabs>
          <w:tab w:val="left" w:pos="993"/>
        </w:tabs>
        <w:spacing w:after="0"/>
        <w:ind w:left="567" w:hanging="207"/>
        <w:rPr>
          <w:rFonts w:ascii="Arial" w:hAnsi="Arial" w:cs="Arial"/>
        </w:rPr>
      </w:pPr>
      <w:r w:rsidRPr="00723A53">
        <w:rPr>
          <w:rFonts w:ascii="Arial" w:hAnsi="Arial" w:cs="Arial"/>
        </w:rPr>
        <w:t xml:space="preserve">The agenda </w:t>
      </w:r>
      <w:r w:rsidR="00956347" w:rsidRPr="00723A53">
        <w:rPr>
          <w:rFonts w:ascii="Arial" w:hAnsi="Arial" w:cs="Arial"/>
        </w:rPr>
        <w:t xml:space="preserve">for each discussion </w:t>
      </w:r>
      <w:r w:rsidR="00261439" w:rsidRPr="00723A53">
        <w:rPr>
          <w:rFonts w:ascii="Arial" w:hAnsi="Arial" w:cs="Arial"/>
        </w:rPr>
        <w:t>may</w:t>
      </w:r>
      <w:r w:rsidR="00956347" w:rsidRPr="00723A53">
        <w:rPr>
          <w:rFonts w:ascii="Arial" w:hAnsi="Arial" w:cs="Arial"/>
        </w:rPr>
        <w:t xml:space="preserve"> include:</w:t>
      </w:r>
    </w:p>
    <w:p w14:paraId="0E3230A1" w14:textId="77777777" w:rsidR="00C25246" w:rsidRPr="00723A53" w:rsidRDefault="00C25246" w:rsidP="00C25246">
      <w:pPr>
        <w:pStyle w:val="ListParagraph"/>
        <w:numPr>
          <w:ilvl w:val="0"/>
          <w:numId w:val="28"/>
        </w:numPr>
        <w:spacing w:after="0" w:line="240" w:lineRule="auto"/>
        <w:rPr>
          <w:rFonts w:ascii="Arial" w:hAnsi="Arial" w:cs="Arial"/>
        </w:rPr>
      </w:pPr>
      <w:r w:rsidRPr="00723A53">
        <w:rPr>
          <w:rFonts w:ascii="Arial" w:hAnsi="Arial" w:cs="Arial"/>
        </w:rPr>
        <w:t>Key safeguarding concerns</w:t>
      </w:r>
    </w:p>
    <w:p w14:paraId="36805B58" w14:textId="77777777" w:rsidR="00C25246" w:rsidRPr="00723A53" w:rsidRDefault="00C25246" w:rsidP="00C25246">
      <w:pPr>
        <w:pStyle w:val="ListParagraph"/>
        <w:numPr>
          <w:ilvl w:val="0"/>
          <w:numId w:val="28"/>
        </w:numPr>
        <w:spacing w:after="0" w:line="240" w:lineRule="auto"/>
        <w:rPr>
          <w:rFonts w:ascii="Arial" w:hAnsi="Arial" w:cs="Arial"/>
        </w:rPr>
      </w:pPr>
      <w:r w:rsidRPr="00723A53">
        <w:rPr>
          <w:rFonts w:ascii="Arial" w:hAnsi="Arial" w:cs="Arial"/>
        </w:rPr>
        <w:t>Peer/group network</w:t>
      </w:r>
    </w:p>
    <w:p w14:paraId="753D040D" w14:textId="77777777" w:rsidR="00C25246" w:rsidRPr="00723A53" w:rsidRDefault="00C25246" w:rsidP="00C25246">
      <w:pPr>
        <w:pStyle w:val="ListParagraph"/>
        <w:numPr>
          <w:ilvl w:val="0"/>
          <w:numId w:val="28"/>
        </w:numPr>
        <w:spacing w:after="0" w:line="240" w:lineRule="auto"/>
        <w:rPr>
          <w:rFonts w:ascii="Arial" w:hAnsi="Arial" w:cs="Arial"/>
        </w:rPr>
      </w:pPr>
      <w:r w:rsidRPr="00723A53">
        <w:rPr>
          <w:rFonts w:ascii="Arial" w:hAnsi="Arial" w:cs="Arial"/>
        </w:rPr>
        <w:t>Locations and contexts of concern</w:t>
      </w:r>
    </w:p>
    <w:p w14:paraId="40D152B2" w14:textId="77777777" w:rsidR="00C25246" w:rsidRPr="00723A53" w:rsidRDefault="00C25246" w:rsidP="00C25246">
      <w:pPr>
        <w:pStyle w:val="ListParagraph"/>
        <w:numPr>
          <w:ilvl w:val="0"/>
          <w:numId w:val="28"/>
        </w:numPr>
        <w:spacing w:after="0" w:line="240" w:lineRule="auto"/>
        <w:rPr>
          <w:rFonts w:ascii="Arial" w:hAnsi="Arial" w:cs="Arial"/>
        </w:rPr>
      </w:pPr>
      <w:r w:rsidRPr="00723A53">
        <w:rPr>
          <w:rFonts w:ascii="Arial" w:hAnsi="Arial" w:cs="Arial"/>
        </w:rPr>
        <w:t>Child/young person’s safety map</w:t>
      </w:r>
    </w:p>
    <w:p w14:paraId="395E46C3" w14:textId="77777777" w:rsidR="00C25246" w:rsidRPr="00723A53" w:rsidRDefault="00C25246" w:rsidP="00C25246">
      <w:pPr>
        <w:pStyle w:val="ListParagraph"/>
        <w:numPr>
          <w:ilvl w:val="0"/>
          <w:numId w:val="28"/>
        </w:numPr>
        <w:spacing w:after="0" w:line="240" w:lineRule="auto"/>
        <w:rPr>
          <w:rFonts w:ascii="Arial" w:hAnsi="Arial" w:cs="Arial"/>
        </w:rPr>
      </w:pPr>
      <w:r w:rsidRPr="00723A53">
        <w:rPr>
          <w:rFonts w:ascii="Arial" w:hAnsi="Arial" w:cs="Arial"/>
        </w:rPr>
        <w:t>Relevant family issues and views of family members</w:t>
      </w:r>
    </w:p>
    <w:p w14:paraId="17CE3960" w14:textId="77777777" w:rsidR="00C25246" w:rsidRPr="00723A53" w:rsidRDefault="00C25246" w:rsidP="00C25246">
      <w:pPr>
        <w:pStyle w:val="ListParagraph"/>
        <w:numPr>
          <w:ilvl w:val="0"/>
          <w:numId w:val="28"/>
        </w:numPr>
        <w:spacing w:after="0" w:line="240" w:lineRule="auto"/>
        <w:rPr>
          <w:rFonts w:ascii="Arial" w:hAnsi="Arial" w:cs="Arial"/>
        </w:rPr>
      </w:pPr>
      <w:r w:rsidRPr="00723A53">
        <w:rPr>
          <w:rFonts w:ascii="Arial" w:hAnsi="Arial" w:cs="Arial"/>
        </w:rPr>
        <w:t>Intervention plan and agreed actions</w:t>
      </w:r>
    </w:p>
    <w:p w14:paraId="686B4896" w14:textId="6C6BA198" w:rsidR="00B14AF6" w:rsidRPr="00723A53" w:rsidRDefault="00C25246" w:rsidP="00C25246">
      <w:pPr>
        <w:pStyle w:val="ListParagraph"/>
        <w:numPr>
          <w:ilvl w:val="0"/>
          <w:numId w:val="28"/>
        </w:numPr>
        <w:spacing w:after="0" w:line="240" w:lineRule="auto"/>
        <w:rPr>
          <w:rFonts w:ascii="Arial" w:hAnsi="Arial" w:cs="Arial"/>
        </w:rPr>
      </w:pPr>
      <w:r w:rsidRPr="00723A53">
        <w:rPr>
          <w:rFonts w:ascii="Arial" w:hAnsi="Arial" w:cs="Arial"/>
        </w:rPr>
        <w:t>Review date</w:t>
      </w:r>
    </w:p>
    <w:p w14:paraId="4F959A11" w14:textId="77777777" w:rsidR="00FA030E" w:rsidRPr="00723A53" w:rsidRDefault="00FA030E" w:rsidP="00DA22C0">
      <w:pPr>
        <w:pStyle w:val="ListParagraph"/>
        <w:ind w:left="1080"/>
        <w:rPr>
          <w:rFonts w:ascii="Arial" w:hAnsi="Arial" w:cs="Arial"/>
        </w:rPr>
      </w:pPr>
    </w:p>
    <w:p w14:paraId="25078261" w14:textId="2BD7043A" w:rsidR="00B14AF6" w:rsidRDefault="00FC1CC5" w:rsidP="00E71A9E">
      <w:pPr>
        <w:pStyle w:val="ListParagraph"/>
        <w:numPr>
          <w:ilvl w:val="1"/>
          <w:numId w:val="1"/>
        </w:numPr>
        <w:tabs>
          <w:tab w:val="left" w:pos="993"/>
        </w:tabs>
        <w:rPr>
          <w:rFonts w:ascii="Arial" w:hAnsi="Arial" w:cs="Arial"/>
        </w:rPr>
      </w:pPr>
      <w:r w:rsidRPr="00723A53">
        <w:rPr>
          <w:rFonts w:ascii="Arial" w:hAnsi="Arial" w:cs="Arial"/>
        </w:rPr>
        <w:t>The child</w:t>
      </w:r>
      <w:r w:rsidRPr="00A32F74">
        <w:rPr>
          <w:rFonts w:ascii="Arial" w:hAnsi="Arial" w:cs="Arial"/>
        </w:rPr>
        <w:t xml:space="preserve">/young person’s </w:t>
      </w:r>
      <w:r w:rsidR="000459B1" w:rsidRPr="00A32F74">
        <w:rPr>
          <w:rFonts w:ascii="Arial" w:hAnsi="Arial" w:cs="Arial"/>
        </w:rPr>
        <w:t>experiences and</w:t>
      </w:r>
      <w:r w:rsidRPr="00A32F74">
        <w:rPr>
          <w:rFonts w:ascii="Arial" w:hAnsi="Arial" w:cs="Arial"/>
        </w:rPr>
        <w:t xml:space="preserve"> their family</w:t>
      </w:r>
      <w:r w:rsidR="00803162" w:rsidRPr="00A32F74">
        <w:rPr>
          <w:rFonts w:ascii="Arial" w:hAnsi="Arial" w:cs="Arial"/>
        </w:rPr>
        <w:t>’s</w:t>
      </w:r>
      <w:r w:rsidRPr="00A32F74">
        <w:rPr>
          <w:rFonts w:ascii="Arial" w:hAnsi="Arial" w:cs="Arial"/>
        </w:rPr>
        <w:t xml:space="preserve"> views </w:t>
      </w:r>
      <w:r w:rsidR="00803162" w:rsidRPr="00A32F74">
        <w:rPr>
          <w:rFonts w:ascii="Arial" w:hAnsi="Arial" w:cs="Arial"/>
        </w:rPr>
        <w:t xml:space="preserve">along with professionals’ assessment of risk will be shared by </w:t>
      </w:r>
      <w:r w:rsidR="00060BEE" w:rsidRPr="00A32F74">
        <w:rPr>
          <w:rFonts w:ascii="Arial" w:hAnsi="Arial" w:cs="Arial"/>
        </w:rPr>
        <w:t>the</w:t>
      </w:r>
      <w:r w:rsidR="00803162" w:rsidRPr="00A32F74">
        <w:rPr>
          <w:rFonts w:ascii="Arial" w:hAnsi="Arial" w:cs="Arial"/>
        </w:rPr>
        <w:t xml:space="preserve"> agencies</w:t>
      </w:r>
      <w:r w:rsidR="00060BEE" w:rsidRPr="00A32F74">
        <w:rPr>
          <w:rFonts w:ascii="Arial" w:hAnsi="Arial" w:cs="Arial"/>
        </w:rPr>
        <w:t xml:space="preserve"> involved</w:t>
      </w:r>
      <w:r w:rsidR="003A4FD5" w:rsidRPr="00A32F74">
        <w:rPr>
          <w:rFonts w:ascii="Arial" w:hAnsi="Arial" w:cs="Arial"/>
        </w:rPr>
        <w:t>, including any relevant information they might hold about the young person that can inform the assessment of risk.</w:t>
      </w:r>
    </w:p>
    <w:p w14:paraId="6BB314F6" w14:textId="77777777" w:rsidR="00657A7F" w:rsidRDefault="00657A7F" w:rsidP="00657A7F">
      <w:pPr>
        <w:pStyle w:val="ListParagraph"/>
        <w:ind w:left="792"/>
        <w:rPr>
          <w:rFonts w:ascii="Arial" w:hAnsi="Arial" w:cs="Arial"/>
        </w:rPr>
      </w:pPr>
    </w:p>
    <w:p w14:paraId="38BD9F4F" w14:textId="77777777" w:rsidR="00E71A9E" w:rsidRDefault="00657A7F" w:rsidP="00E71A9E">
      <w:pPr>
        <w:pStyle w:val="ListParagraph"/>
        <w:numPr>
          <w:ilvl w:val="1"/>
          <w:numId w:val="1"/>
        </w:numPr>
        <w:tabs>
          <w:tab w:val="left" w:pos="993"/>
        </w:tabs>
        <w:spacing w:before="240"/>
        <w:rPr>
          <w:rFonts w:ascii="Arial" w:hAnsi="Arial" w:cs="Arial"/>
        </w:rPr>
      </w:pPr>
      <w:r w:rsidRPr="001E132C">
        <w:rPr>
          <w:rFonts w:ascii="Arial" w:hAnsi="Arial" w:cs="Arial"/>
        </w:rPr>
        <w:t>If the referral is in relation to a location or context</w:t>
      </w:r>
      <w:r>
        <w:rPr>
          <w:rFonts w:ascii="Arial" w:hAnsi="Arial" w:cs="Arial"/>
        </w:rPr>
        <w:t xml:space="preserve"> </w:t>
      </w:r>
      <w:r w:rsidR="00A456B2">
        <w:rPr>
          <w:rFonts w:ascii="Arial" w:hAnsi="Arial" w:cs="Arial"/>
        </w:rPr>
        <w:t>discussion should include</w:t>
      </w:r>
      <w:r w:rsidR="004A354B">
        <w:rPr>
          <w:rFonts w:ascii="Arial" w:hAnsi="Arial" w:cs="Arial"/>
        </w:rPr>
        <w:t xml:space="preserve"> vulnerabilities, risk and strengths </w:t>
      </w:r>
      <w:r w:rsidR="00FA2A6B" w:rsidRPr="00C32631">
        <w:rPr>
          <w:rFonts w:ascii="Arial" w:hAnsi="Arial" w:cs="Arial"/>
        </w:rPr>
        <w:t xml:space="preserve">and the identified interplay between </w:t>
      </w:r>
      <w:r w:rsidR="00C32631">
        <w:rPr>
          <w:rFonts w:ascii="Arial" w:hAnsi="Arial" w:cs="Arial"/>
        </w:rPr>
        <w:t>differ</w:t>
      </w:r>
      <w:r w:rsidR="00F33ECE">
        <w:rPr>
          <w:rFonts w:ascii="Arial" w:hAnsi="Arial" w:cs="Arial"/>
        </w:rPr>
        <w:t>ent</w:t>
      </w:r>
      <w:r w:rsidR="00FA2A6B" w:rsidRPr="00C32631">
        <w:rPr>
          <w:rFonts w:ascii="Arial" w:hAnsi="Arial" w:cs="Arial"/>
        </w:rPr>
        <w:t xml:space="preserve"> </w:t>
      </w:r>
      <w:r w:rsidR="00FA2A6B" w:rsidRPr="00C32631">
        <w:rPr>
          <w:rFonts w:ascii="Arial" w:hAnsi="Arial" w:cs="Arial"/>
        </w:rPr>
        <w:lastRenderedPageBreak/>
        <w:t>factors</w:t>
      </w:r>
      <w:r w:rsidR="00F33ECE">
        <w:rPr>
          <w:rFonts w:ascii="Arial" w:hAnsi="Arial" w:cs="Arial"/>
        </w:rPr>
        <w:t xml:space="preserve"> including environment, young people and </w:t>
      </w:r>
      <w:r w:rsidR="00560224">
        <w:rPr>
          <w:rFonts w:ascii="Arial" w:hAnsi="Arial" w:cs="Arial"/>
        </w:rPr>
        <w:t>guardianship capacity</w:t>
      </w:r>
      <w:r w:rsidR="00C32631">
        <w:rPr>
          <w:rFonts w:ascii="Arial" w:hAnsi="Arial" w:cs="Arial"/>
        </w:rPr>
        <w:t xml:space="preserve">. </w:t>
      </w:r>
      <w:r w:rsidR="004F6AFC" w:rsidRPr="00C32631">
        <w:rPr>
          <w:rFonts w:ascii="Arial" w:hAnsi="Arial" w:cs="Arial"/>
        </w:rPr>
        <w:t xml:space="preserve">Reference to </w:t>
      </w:r>
      <w:r w:rsidR="00166E9D" w:rsidRPr="00C32631">
        <w:rPr>
          <w:rFonts w:ascii="Arial" w:hAnsi="Arial" w:cs="Arial"/>
        </w:rPr>
        <w:t xml:space="preserve">context </w:t>
      </w:r>
      <w:r w:rsidR="004F6AFC" w:rsidRPr="00C32631">
        <w:rPr>
          <w:rFonts w:ascii="Arial" w:hAnsi="Arial" w:cs="Arial"/>
        </w:rPr>
        <w:t>assessment triangles</w:t>
      </w:r>
      <w:r w:rsidR="004F6AFC">
        <w:rPr>
          <w:rStyle w:val="FootnoteReference"/>
          <w:rFonts w:ascii="Arial" w:hAnsi="Arial" w:cs="Arial"/>
        </w:rPr>
        <w:footnoteReference w:id="11"/>
      </w:r>
      <w:r w:rsidR="004F6AFC" w:rsidRPr="00C32631">
        <w:rPr>
          <w:rFonts w:ascii="Arial" w:hAnsi="Arial" w:cs="Arial"/>
        </w:rPr>
        <w:t xml:space="preserve"> may support discussion</w:t>
      </w:r>
      <w:r w:rsidR="00560224">
        <w:rPr>
          <w:rFonts w:ascii="Arial" w:hAnsi="Arial" w:cs="Arial"/>
        </w:rPr>
        <w:t>.</w:t>
      </w:r>
    </w:p>
    <w:p w14:paraId="5D95612E" w14:textId="77777777" w:rsidR="00E71A9E" w:rsidRPr="00E71A9E" w:rsidRDefault="00E71A9E" w:rsidP="00E71A9E">
      <w:pPr>
        <w:pStyle w:val="ListParagraph"/>
        <w:rPr>
          <w:rFonts w:ascii="Arial" w:hAnsi="Arial" w:cs="Arial"/>
        </w:rPr>
      </w:pPr>
    </w:p>
    <w:p w14:paraId="32D7D1DF" w14:textId="77777777" w:rsidR="00E71A9E" w:rsidRDefault="005F14C0" w:rsidP="00E71A9E">
      <w:pPr>
        <w:pStyle w:val="ListParagraph"/>
        <w:numPr>
          <w:ilvl w:val="1"/>
          <w:numId w:val="1"/>
        </w:numPr>
        <w:tabs>
          <w:tab w:val="left" w:pos="993"/>
        </w:tabs>
        <w:spacing w:before="240"/>
        <w:rPr>
          <w:rFonts w:ascii="Arial" w:hAnsi="Arial" w:cs="Arial"/>
        </w:rPr>
      </w:pPr>
      <w:r w:rsidRPr="00E71A9E">
        <w:rPr>
          <w:rFonts w:ascii="Arial" w:hAnsi="Arial" w:cs="Arial"/>
        </w:rPr>
        <w:t>The chair will ask</w:t>
      </w:r>
      <w:r w:rsidR="00527509" w:rsidRPr="00E71A9E">
        <w:rPr>
          <w:rFonts w:ascii="Arial" w:hAnsi="Arial" w:cs="Arial"/>
        </w:rPr>
        <w:t xml:space="preserve"> the</w:t>
      </w:r>
      <w:r w:rsidRPr="00E71A9E">
        <w:rPr>
          <w:rFonts w:ascii="Arial" w:hAnsi="Arial" w:cs="Arial"/>
        </w:rPr>
        <w:t xml:space="preserve"> lead professional and panel members to share relevant safeguarding information held by them on any contexts (locations, peer groups, schools) a</w:t>
      </w:r>
      <w:r w:rsidR="00CF0B8B" w:rsidRPr="00E71A9E">
        <w:rPr>
          <w:rFonts w:ascii="Arial" w:hAnsi="Arial" w:cs="Arial"/>
        </w:rPr>
        <w:t xml:space="preserve">nd child/young person being discussed and any other </w:t>
      </w:r>
      <w:r w:rsidR="000459B1" w:rsidRPr="00E71A9E">
        <w:rPr>
          <w:rFonts w:ascii="Arial" w:hAnsi="Arial" w:cs="Arial"/>
        </w:rPr>
        <w:t>children/</w:t>
      </w:r>
      <w:r w:rsidR="00CF0B8B" w:rsidRPr="00E71A9E">
        <w:rPr>
          <w:rFonts w:ascii="Arial" w:hAnsi="Arial" w:cs="Arial"/>
        </w:rPr>
        <w:t>young people identified as being at ris</w:t>
      </w:r>
      <w:r w:rsidR="008B77F4" w:rsidRPr="00E71A9E">
        <w:rPr>
          <w:rFonts w:ascii="Arial" w:hAnsi="Arial" w:cs="Arial"/>
        </w:rPr>
        <w:t>k.</w:t>
      </w:r>
    </w:p>
    <w:p w14:paraId="1C9B2DF5" w14:textId="77777777" w:rsidR="00E71A9E" w:rsidRPr="00E71A9E" w:rsidRDefault="00E71A9E" w:rsidP="00E71A9E">
      <w:pPr>
        <w:pStyle w:val="ListParagraph"/>
        <w:rPr>
          <w:rFonts w:ascii="Arial" w:hAnsi="Arial" w:cs="Arial"/>
        </w:rPr>
      </w:pPr>
    </w:p>
    <w:p w14:paraId="14AAA276" w14:textId="77777777" w:rsidR="00E71A9E" w:rsidRDefault="00CB7380" w:rsidP="00E71A9E">
      <w:pPr>
        <w:pStyle w:val="ListParagraph"/>
        <w:numPr>
          <w:ilvl w:val="1"/>
          <w:numId w:val="1"/>
        </w:numPr>
        <w:tabs>
          <w:tab w:val="left" w:pos="993"/>
        </w:tabs>
        <w:spacing w:before="240"/>
        <w:rPr>
          <w:rFonts w:ascii="Arial" w:hAnsi="Arial" w:cs="Arial"/>
        </w:rPr>
      </w:pPr>
      <w:r w:rsidRPr="00E71A9E">
        <w:rPr>
          <w:rFonts w:ascii="Arial" w:hAnsi="Arial" w:cs="Arial"/>
        </w:rPr>
        <w:t xml:space="preserve">The lead </w:t>
      </w:r>
      <w:r w:rsidR="00AF6A47" w:rsidRPr="00E71A9E">
        <w:rPr>
          <w:rFonts w:ascii="Arial" w:hAnsi="Arial" w:cs="Arial"/>
        </w:rPr>
        <w:t>professional will present the strengths of the child/young person and how these could be maximised</w:t>
      </w:r>
      <w:r w:rsidR="00A3575F" w:rsidRPr="00E71A9E">
        <w:rPr>
          <w:rFonts w:ascii="Arial" w:hAnsi="Arial" w:cs="Arial"/>
        </w:rPr>
        <w:t>.</w:t>
      </w:r>
      <w:r w:rsidR="005E3E82" w:rsidRPr="00E71A9E">
        <w:rPr>
          <w:rFonts w:ascii="Arial" w:hAnsi="Arial" w:cs="Arial"/>
        </w:rPr>
        <w:t xml:space="preserve"> </w:t>
      </w:r>
    </w:p>
    <w:p w14:paraId="712749C1" w14:textId="77777777" w:rsidR="00E71A9E" w:rsidRPr="00E71A9E" w:rsidRDefault="00E71A9E" w:rsidP="00E71A9E">
      <w:pPr>
        <w:pStyle w:val="ListParagraph"/>
        <w:rPr>
          <w:rFonts w:ascii="Arial" w:hAnsi="Arial" w:cs="Arial"/>
        </w:rPr>
      </w:pPr>
    </w:p>
    <w:p w14:paraId="43453569" w14:textId="77777777" w:rsidR="00E71A9E" w:rsidRDefault="00D714DB" w:rsidP="00E71A9E">
      <w:pPr>
        <w:pStyle w:val="ListParagraph"/>
        <w:numPr>
          <w:ilvl w:val="1"/>
          <w:numId w:val="1"/>
        </w:numPr>
        <w:tabs>
          <w:tab w:val="left" w:pos="993"/>
        </w:tabs>
        <w:spacing w:before="240"/>
        <w:rPr>
          <w:rFonts w:ascii="Arial" w:hAnsi="Arial" w:cs="Arial"/>
        </w:rPr>
      </w:pPr>
      <w:r w:rsidRPr="00E71A9E">
        <w:rPr>
          <w:rFonts w:ascii="Arial" w:hAnsi="Arial" w:cs="Arial"/>
        </w:rPr>
        <w:t xml:space="preserve">With regards to a location or context referral discussion will be </w:t>
      </w:r>
      <w:r w:rsidR="00D71F99" w:rsidRPr="00E71A9E">
        <w:rPr>
          <w:rFonts w:ascii="Arial" w:hAnsi="Arial" w:cs="Arial"/>
        </w:rPr>
        <w:t>informed by the relevant assessment framework (for example neighbourhood, school</w:t>
      </w:r>
      <w:r w:rsidR="002B73CC" w:rsidRPr="00E71A9E">
        <w:rPr>
          <w:rFonts w:ascii="Arial" w:hAnsi="Arial" w:cs="Arial"/>
        </w:rPr>
        <w:t xml:space="preserve"> or</w:t>
      </w:r>
      <w:r w:rsidR="00D71F99" w:rsidRPr="00E71A9E">
        <w:rPr>
          <w:rFonts w:ascii="Arial" w:hAnsi="Arial" w:cs="Arial"/>
        </w:rPr>
        <w:t xml:space="preserve"> peers).</w:t>
      </w:r>
    </w:p>
    <w:p w14:paraId="511EE2E5" w14:textId="77777777" w:rsidR="00E71A9E" w:rsidRPr="00E71A9E" w:rsidRDefault="00E71A9E" w:rsidP="00E71A9E">
      <w:pPr>
        <w:pStyle w:val="ListParagraph"/>
        <w:rPr>
          <w:rFonts w:ascii="Arial" w:hAnsi="Arial" w:cs="Arial"/>
        </w:rPr>
      </w:pPr>
    </w:p>
    <w:p w14:paraId="6642BF00" w14:textId="77777777" w:rsidR="00E71A9E" w:rsidRDefault="001F3978" w:rsidP="00E71A9E">
      <w:pPr>
        <w:pStyle w:val="ListParagraph"/>
        <w:numPr>
          <w:ilvl w:val="1"/>
          <w:numId w:val="1"/>
        </w:numPr>
        <w:tabs>
          <w:tab w:val="left" w:pos="993"/>
        </w:tabs>
        <w:spacing w:before="240"/>
        <w:rPr>
          <w:rFonts w:ascii="Arial" w:hAnsi="Arial" w:cs="Arial"/>
        </w:rPr>
      </w:pPr>
      <w:r w:rsidRPr="00E71A9E">
        <w:rPr>
          <w:rFonts w:ascii="Arial" w:hAnsi="Arial" w:cs="Arial"/>
        </w:rPr>
        <w:t xml:space="preserve">Panel conversations should be about the harm children/young people are experiencing and the impact this is having on their wellbeing and safety. This should lead to questions about what the network of safe adults connected with a context can do better to reduce the harm. The chair should challenge language that places responsibility and blame onto young people for the things that are happening </w:t>
      </w:r>
      <w:proofErr w:type="gramStart"/>
      <w:r w:rsidRPr="00E71A9E">
        <w:rPr>
          <w:rFonts w:ascii="Arial" w:hAnsi="Arial" w:cs="Arial"/>
        </w:rPr>
        <w:t>and also</w:t>
      </w:r>
      <w:proofErr w:type="gramEnd"/>
      <w:r w:rsidRPr="00E71A9E">
        <w:rPr>
          <w:rFonts w:ascii="Arial" w:hAnsi="Arial" w:cs="Arial"/>
        </w:rPr>
        <w:t xml:space="preserve"> avoid any actions that treat children as adults and</w:t>
      </w:r>
      <w:r w:rsidR="00DE7C24" w:rsidRPr="00E71A9E">
        <w:rPr>
          <w:rFonts w:ascii="Arial" w:hAnsi="Arial" w:cs="Arial"/>
        </w:rPr>
        <w:t xml:space="preserve">/or </w:t>
      </w:r>
      <w:r w:rsidRPr="00E71A9E">
        <w:rPr>
          <w:rFonts w:ascii="Arial" w:hAnsi="Arial" w:cs="Arial"/>
        </w:rPr>
        <w:t>imply adult responsibility.</w:t>
      </w:r>
    </w:p>
    <w:p w14:paraId="29A65CD6" w14:textId="77777777" w:rsidR="00E71A9E" w:rsidRPr="00E71A9E" w:rsidRDefault="00E71A9E" w:rsidP="00E71A9E">
      <w:pPr>
        <w:pStyle w:val="ListParagraph"/>
        <w:rPr>
          <w:rFonts w:ascii="Arial" w:hAnsi="Arial" w:cs="Arial"/>
        </w:rPr>
      </w:pPr>
    </w:p>
    <w:p w14:paraId="6B842EDA" w14:textId="55422999" w:rsidR="00122FAC" w:rsidRPr="00E71A9E" w:rsidRDefault="00AD18A9" w:rsidP="00E71A9E">
      <w:pPr>
        <w:pStyle w:val="ListParagraph"/>
        <w:numPr>
          <w:ilvl w:val="1"/>
          <w:numId w:val="1"/>
        </w:numPr>
        <w:tabs>
          <w:tab w:val="left" w:pos="993"/>
        </w:tabs>
        <w:spacing w:before="240"/>
        <w:rPr>
          <w:rFonts w:ascii="Arial" w:hAnsi="Arial" w:cs="Arial"/>
        </w:rPr>
      </w:pPr>
      <w:r w:rsidRPr="00E71A9E">
        <w:rPr>
          <w:rFonts w:ascii="Arial" w:hAnsi="Arial" w:cs="Arial"/>
        </w:rPr>
        <w:t>The chair will invite analysis an</w:t>
      </w:r>
      <w:r w:rsidR="0067071C" w:rsidRPr="00E71A9E">
        <w:rPr>
          <w:rFonts w:ascii="Arial" w:hAnsi="Arial" w:cs="Arial"/>
        </w:rPr>
        <w:t>d actions from agencies and formulate a plan to reduce contextual risks. Specific and timed actions</w:t>
      </w:r>
      <w:r w:rsidR="00226BE2" w:rsidRPr="00E71A9E">
        <w:rPr>
          <w:rFonts w:ascii="Arial" w:hAnsi="Arial" w:cs="Arial"/>
        </w:rPr>
        <w:t xml:space="preserve"> with clear ownership</w:t>
      </w:r>
      <w:r w:rsidR="004F5957" w:rsidRPr="00E71A9E">
        <w:rPr>
          <w:rFonts w:ascii="Arial" w:hAnsi="Arial" w:cs="Arial"/>
        </w:rPr>
        <w:t xml:space="preserve"> </w:t>
      </w:r>
      <w:r w:rsidR="0067071C" w:rsidRPr="00E71A9E">
        <w:rPr>
          <w:rFonts w:ascii="Arial" w:hAnsi="Arial" w:cs="Arial"/>
        </w:rPr>
        <w:t>will be agreed for each case</w:t>
      </w:r>
      <w:r w:rsidR="006F5927" w:rsidRPr="00E71A9E">
        <w:rPr>
          <w:rFonts w:ascii="Arial" w:hAnsi="Arial" w:cs="Arial"/>
        </w:rPr>
        <w:t xml:space="preserve"> including which professional will have responsibility to update the child/young person </w:t>
      </w:r>
      <w:r w:rsidR="00E13366" w:rsidRPr="00E71A9E">
        <w:rPr>
          <w:rFonts w:ascii="Arial" w:hAnsi="Arial" w:cs="Arial"/>
        </w:rPr>
        <w:t>and their family on the outcome of the panel.</w:t>
      </w:r>
    </w:p>
    <w:p w14:paraId="2A35C2F0" w14:textId="77777777" w:rsidR="00122FAC" w:rsidRPr="00A32F74" w:rsidRDefault="00122FAC" w:rsidP="00DA22C0">
      <w:pPr>
        <w:pStyle w:val="ListParagraph"/>
        <w:ind w:left="792"/>
        <w:rPr>
          <w:rFonts w:ascii="Arial" w:hAnsi="Arial" w:cs="Arial"/>
        </w:rPr>
      </w:pPr>
    </w:p>
    <w:p w14:paraId="6CC3BB75" w14:textId="7E1E8096" w:rsidR="009D63A5" w:rsidRPr="002D7E2F" w:rsidRDefault="009D63A5" w:rsidP="00DA22C0">
      <w:pPr>
        <w:pStyle w:val="ListParagraph"/>
        <w:numPr>
          <w:ilvl w:val="0"/>
          <w:numId w:val="1"/>
        </w:numPr>
        <w:rPr>
          <w:rFonts w:ascii="Arial" w:hAnsi="Arial" w:cs="Arial"/>
          <w:b/>
          <w:bCs/>
          <w:sz w:val="24"/>
          <w:szCs w:val="24"/>
        </w:rPr>
      </w:pPr>
      <w:r w:rsidRPr="002D7E2F">
        <w:rPr>
          <w:rFonts w:ascii="Arial" w:hAnsi="Arial" w:cs="Arial"/>
          <w:b/>
          <w:bCs/>
          <w:sz w:val="24"/>
          <w:szCs w:val="24"/>
        </w:rPr>
        <w:t>After the panel</w:t>
      </w:r>
    </w:p>
    <w:p w14:paraId="733808B4" w14:textId="77777777" w:rsidR="00122FAC" w:rsidRPr="002D7E2F" w:rsidRDefault="00122FAC" w:rsidP="00DA22C0">
      <w:pPr>
        <w:pStyle w:val="ListParagraph"/>
        <w:ind w:left="360"/>
        <w:rPr>
          <w:rFonts w:ascii="Arial" w:hAnsi="Arial" w:cs="Arial"/>
          <w:b/>
          <w:bCs/>
        </w:rPr>
      </w:pPr>
    </w:p>
    <w:p w14:paraId="794D8FDC" w14:textId="77777777" w:rsidR="00E71A9E" w:rsidRDefault="00D05768" w:rsidP="00E71A9E">
      <w:pPr>
        <w:pStyle w:val="ListParagraph"/>
        <w:numPr>
          <w:ilvl w:val="1"/>
          <w:numId w:val="1"/>
        </w:numPr>
        <w:tabs>
          <w:tab w:val="left" w:pos="851"/>
        </w:tabs>
        <w:rPr>
          <w:rFonts w:ascii="Arial" w:hAnsi="Arial" w:cs="Arial"/>
        </w:rPr>
      </w:pPr>
      <w:r w:rsidRPr="002D7E2F">
        <w:rPr>
          <w:rFonts w:ascii="Arial" w:hAnsi="Arial" w:cs="Arial"/>
        </w:rPr>
        <w:t xml:space="preserve">Social work admin will </w:t>
      </w:r>
      <w:r w:rsidR="002C6657" w:rsidRPr="002D7E2F">
        <w:rPr>
          <w:rFonts w:ascii="Arial" w:hAnsi="Arial" w:cs="Arial"/>
        </w:rPr>
        <w:t xml:space="preserve">complete </w:t>
      </w:r>
      <w:r w:rsidR="00383175" w:rsidRPr="002D7E2F">
        <w:rPr>
          <w:rFonts w:ascii="Arial" w:hAnsi="Arial" w:cs="Arial"/>
        </w:rPr>
        <w:t xml:space="preserve">the </w:t>
      </w:r>
      <w:r w:rsidR="002C6657" w:rsidRPr="002D7E2F">
        <w:rPr>
          <w:rFonts w:ascii="Arial" w:hAnsi="Arial" w:cs="Arial"/>
        </w:rPr>
        <w:t xml:space="preserve">action plan and share with </w:t>
      </w:r>
      <w:r w:rsidR="00904F2F" w:rsidRPr="002D7E2F">
        <w:rPr>
          <w:rFonts w:ascii="Arial" w:hAnsi="Arial" w:cs="Arial"/>
        </w:rPr>
        <w:t>relevant professionals.</w:t>
      </w:r>
      <w:r w:rsidR="007234C2">
        <w:rPr>
          <w:rFonts w:ascii="Arial" w:hAnsi="Arial" w:cs="Arial"/>
        </w:rPr>
        <w:t xml:space="preserve"> The action plan will be updated at subsequent review panels.</w:t>
      </w:r>
    </w:p>
    <w:p w14:paraId="7DCB0ADA" w14:textId="77777777" w:rsidR="00E71A9E" w:rsidRDefault="00E71A9E" w:rsidP="00E71A9E">
      <w:pPr>
        <w:pStyle w:val="ListParagraph"/>
        <w:tabs>
          <w:tab w:val="left" w:pos="851"/>
        </w:tabs>
        <w:ind w:left="792"/>
        <w:rPr>
          <w:rFonts w:ascii="Arial" w:hAnsi="Arial" w:cs="Arial"/>
        </w:rPr>
      </w:pPr>
    </w:p>
    <w:p w14:paraId="164ED128" w14:textId="77777777" w:rsidR="00E71A9E" w:rsidRDefault="00D6561B" w:rsidP="00E71A9E">
      <w:pPr>
        <w:pStyle w:val="ListParagraph"/>
        <w:numPr>
          <w:ilvl w:val="1"/>
          <w:numId w:val="1"/>
        </w:numPr>
        <w:tabs>
          <w:tab w:val="left" w:pos="851"/>
        </w:tabs>
        <w:rPr>
          <w:rFonts w:ascii="Arial" w:hAnsi="Arial" w:cs="Arial"/>
        </w:rPr>
      </w:pPr>
      <w:r w:rsidRPr="00E71A9E">
        <w:rPr>
          <w:rFonts w:ascii="Arial" w:hAnsi="Arial" w:cs="Arial"/>
        </w:rPr>
        <w:t xml:space="preserve">Panel representatives are responsible </w:t>
      </w:r>
      <w:r w:rsidR="00324BEC" w:rsidRPr="00E71A9E">
        <w:rPr>
          <w:rFonts w:ascii="Arial" w:hAnsi="Arial" w:cs="Arial"/>
        </w:rPr>
        <w:t>for following up on any risk man</w:t>
      </w:r>
      <w:r w:rsidR="006D7BE8" w:rsidRPr="00E71A9E">
        <w:rPr>
          <w:rFonts w:ascii="Arial" w:hAnsi="Arial" w:cs="Arial"/>
        </w:rPr>
        <w:t xml:space="preserve">agement and/or safeguarding actions identified for their agency and for ensuring that their agency records are </w:t>
      </w:r>
      <w:r w:rsidR="00FF06B4" w:rsidRPr="00E71A9E">
        <w:rPr>
          <w:rFonts w:ascii="Arial" w:hAnsi="Arial" w:cs="Arial"/>
        </w:rPr>
        <w:t>updated as per their own service/agency guidelines.</w:t>
      </w:r>
    </w:p>
    <w:p w14:paraId="68BAA8E5" w14:textId="77777777" w:rsidR="00E71A9E" w:rsidRPr="00E71A9E" w:rsidRDefault="00E71A9E" w:rsidP="00E71A9E">
      <w:pPr>
        <w:pStyle w:val="ListParagraph"/>
        <w:rPr>
          <w:rFonts w:ascii="Arial" w:hAnsi="Arial" w:cs="Arial"/>
        </w:rPr>
      </w:pPr>
    </w:p>
    <w:p w14:paraId="0B2ACE24" w14:textId="77777777" w:rsidR="00E71A9E" w:rsidRDefault="00505707" w:rsidP="00E71A9E">
      <w:pPr>
        <w:pStyle w:val="ListParagraph"/>
        <w:numPr>
          <w:ilvl w:val="1"/>
          <w:numId w:val="1"/>
        </w:numPr>
        <w:tabs>
          <w:tab w:val="left" w:pos="851"/>
        </w:tabs>
        <w:rPr>
          <w:rFonts w:ascii="Arial" w:hAnsi="Arial" w:cs="Arial"/>
        </w:rPr>
      </w:pPr>
      <w:r w:rsidRPr="00E71A9E">
        <w:rPr>
          <w:rFonts w:ascii="Arial" w:hAnsi="Arial" w:cs="Arial"/>
        </w:rPr>
        <w:t>The identified professional(s) will update the child/young person and th</w:t>
      </w:r>
      <w:r w:rsidR="00781874" w:rsidRPr="00E71A9E">
        <w:rPr>
          <w:rFonts w:ascii="Arial" w:hAnsi="Arial" w:cs="Arial"/>
        </w:rPr>
        <w:t>eir family</w:t>
      </w:r>
      <w:r w:rsidR="00383175" w:rsidRPr="00E71A9E">
        <w:rPr>
          <w:rFonts w:ascii="Arial" w:hAnsi="Arial" w:cs="Arial"/>
        </w:rPr>
        <w:t xml:space="preserve"> </w:t>
      </w:r>
      <w:r w:rsidR="00877009" w:rsidRPr="00E71A9E">
        <w:rPr>
          <w:rFonts w:ascii="Arial" w:hAnsi="Arial" w:cs="Arial"/>
        </w:rPr>
        <w:t xml:space="preserve">as soon as possible after the </w:t>
      </w:r>
      <w:r w:rsidR="00AC2268" w:rsidRPr="00E71A9E">
        <w:rPr>
          <w:rFonts w:ascii="Arial" w:hAnsi="Arial" w:cs="Arial"/>
        </w:rPr>
        <w:t>meeting.</w:t>
      </w:r>
      <w:r w:rsidR="00781874" w:rsidRPr="00E71A9E">
        <w:rPr>
          <w:rFonts w:ascii="Arial" w:hAnsi="Arial" w:cs="Arial"/>
        </w:rPr>
        <w:t xml:space="preserve"> </w:t>
      </w:r>
    </w:p>
    <w:p w14:paraId="04330410" w14:textId="77777777" w:rsidR="00E71A9E" w:rsidRPr="00E71A9E" w:rsidRDefault="00E71A9E" w:rsidP="00E71A9E">
      <w:pPr>
        <w:pStyle w:val="ListParagraph"/>
        <w:rPr>
          <w:rFonts w:ascii="Arial" w:hAnsi="Arial" w:cs="Arial"/>
        </w:rPr>
      </w:pPr>
    </w:p>
    <w:p w14:paraId="04E92854" w14:textId="683D1A67" w:rsidR="004935DF" w:rsidRPr="00E71A9E" w:rsidRDefault="00B12C3F" w:rsidP="00E71A9E">
      <w:pPr>
        <w:pStyle w:val="ListParagraph"/>
        <w:numPr>
          <w:ilvl w:val="1"/>
          <w:numId w:val="1"/>
        </w:numPr>
        <w:tabs>
          <w:tab w:val="left" w:pos="851"/>
        </w:tabs>
        <w:rPr>
          <w:rFonts w:ascii="Arial" w:hAnsi="Arial" w:cs="Arial"/>
        </w:rPr>
      </w:pPr>
      <w:r w:rsidRPr="00E71A9E">
        <w:rPr>
          <w:rFonts w:ascii="Arial" w:hAnsi="Arial" w:cs="Arial"/>
        </w:rPr>
        <w:t>The social worker attending the panel will be responsible for making sure that actions are coordinated with individual planning meetings such as CPPMs and LAC reviews</w:t>
      </w:r>
      <w:r w:rsidR="009717E3" w:rsidRPr="00E71A9E">
        <w:rPr>
          <w:rFonts w:ascii="Arial" w:hAnsi="Arial" w:cs="Arial"/>
        </w:rPr>
        <w:t>.</w:t>
      </w:r>
    </w:p>
    <w:p w14:paraId="7B335703" w14:textId="77777777" w:rsidR="00122FAC" w:rsidRPr="00A32F74" w:rsidRDefault="00122FAC" w:rsidP="00DA22C0">
      <w:pPr>
        <w:pStyle w:val="ListParagraph"/>
        <w:rPr>
          <w:rFonts w:ascii="Arial" w:hAnsi="Arial" w:cs="Arial"/>
          <w:b/>
          <w:bCs/>
        </w:rPr>
      </w:pPr>
    </w:p>
    <w:p w14:paraId="280C428B" w14:textId="77777777" w:rsidR="00E71A9E" w:rsidRPr="00E71A9E" w:rsidRDefault="004358F3" w:rsidP="00E71A9E">
      <w:pPr>
        <w:pStyle w:val="ListParagraph"/>
        <w:numPr>
          <w:ilvl w:val="0"/>
          <w:numId w:val="1"/>
        </w:numPr>
        <w:rPr>
          <w:rFonts w:ascii="Arial" w:hAnsi="Arial" w:cs="Arial"/>
          <w:sz w:val="24"/>
          <w:szCs w:val="24"/>
        </w:rPr>
      </w:pPr>
      <w:r w:rsidRPr="00A32F74">
        <w:rPr>
          <w:rFonts w:ascii="Arial" w:hAnsi="Arial" w:cs="Arial"/>
          <w:b/>
          <w:bCs/>
          <w:sz w:val="24"/>
          <w:szCs w:val="24"/>
        </w:rPr>
        <w:t>Panel r</w:t>
      </w:r>
      <w:r w:rsidR="00131220" w:rsidRPr="00A32F74">
        <w:rPr>
          <w:rFonts w:ascii="Arial" w:hAnsi="Arial" w:cs="Arial"/>
          <w:b/>
          <w:bCs/>
          <w:sz w:val="24"/>
          <w:szCs w:val="24"/>
        </w:rPr>
        <w:t>eview</w:t>
      </w:r>
      <w:r w:rsidR="009177E3" w:rsidRPr="00A32F74">
        <w:rPr>
          <w:rFonts w:ascii="Arial" w:hAnsi="Arial" w:cs="Arial"/>
          <w:b/>
          <w:bCs/>
          <w:sz w:val="24"/>
          <w:szCs w:val="24"/>
        </w:rPr>
        <w:t>s</w:t>
      </w:r>
    </w:p>
    <w:p w14:paraId="01959675" w14:textId="5FAA6C5E" w:rsidR="00E71A9E" w:rsidRPr="00E71A9E" w:rsidRDefault="009717E3" w:rsidP="00E71A9E">
      <w:pPr>
        <w:pStyle w:val="ListParagraph"/>
        <w:ind w:left="360"/>
        <w:rPr>
          <w:rFonts w:ascii="Arial" w:hAnsi="Arial" w:cs="Arial"/>
          <w:sz w:val="24"/>
          <w:szCs w:val="24"/>
        </w:rPr>
      </w:pPr>
      <w:r w:rsidRPr="00A32F74">
        <w:rPr>
          <w:rFonts w:ascii="Arial" w:hAnsi="Arial" w:cs="Arial"/>
          <w:b/>
          <w:bCs/>
          <w:sz w:val="24"/>
          <w:szCs w:val="24"/>
        </w:rPr>
        <w:t xml:space="preserve"> </w:t>
      </w:r>
    </w:p>
    <w:p w14:paraId="0030C862" w14:textId="77777777" w:rsidR="00E71A9E" w:rsidRPr="00E71A9E" w:rsidRDefault="00AC48A0" w:rsidP="00E71A9E">
      <w:pPr>
        <w:pStyle w:val="ListParagraph"/>
        <w:numPr>
          <w:ilvl w:val="1"/>
          <w:numId w:val="35"/>
        </w:numPr>
        <w:tabs>
          <w:tab w:val="left" w:pos="851"/>
        </w:tabs>
        <w:rPr>
          <w:rFonts w:ascii="Arial" w:hAnsi="Arial" w:cs="Arial"/>
          <w:sz w:val="24"/>
          <w:szCs w:val="24"/>
        </w:rPr>
      </w:pPr>
      <w:r w:rsidRPr="00E71A9E">
        <w:rPr>
          <w:rFonts w:ascii="Arial" w:hAnsi="Arial" w:cs="Arial"/>
        </w:rPr>
        <w:t xml:space="preserve">A </w:t>
      </w:r>
      <w:r w:rsidR="00895CF0" w:rsidRPr="00E71A9E">
        <w:rPr>
          <w:rFonts w:ascii="Arial" w:hAnsi="Arial" w:cs="Arial"/>
        </w:rPr>
        <w:t>timescale</w:t>
      </w:r>
      <w:r w:rsidRPr="00E71A9E">
        <w:rPr>
          <w:rFonts w:ascii="Arial" w:hAnsi="Arial" w:cs="Arial"/>
        </w:rPr>
        <w:t xml:space="preserve"> for review should be included in the</w:t>
      </w:r>
      <w:r w:rsidR="00895CF0" w:rsidRPr="00E71A9E">
        <w:rPr>
          <w:rFonts w:ascii="Arial" w:hAnsi="Arial" w:cs="Arial"/>
        </w:rPr>
        <w:t xml:space="preserve"> actions agreed at the</w:t>
      </w:r>
      <w:r w:rsidR="00CB15A6" w:rsidRPr="00E71A9E">
        <w:rPr>
          <w:rFonts w:ascii="Arial" w:hAnsi="Arial" w:cs="Arial"/>
        </w:rPr>
        <w:t xml:space="preserve"> initial panel discussion.</w:t>
      </w:r>
    </w:p>
    <w:p w14:paraId="58116938" w14:textId="77777777" w:rsidR="00E71A9E" w:rsidRPr="00E71A9E" w:rsidRDefault="00895CF0" w:rsidP="00E71A9E">
      <w:pPr>
        <w:pStyle w:val="ListParagraph"/>
        <w:numPr>
          <w:ilvl w:val="1"/>
          <w:numId w:val="35"/>
        </w:numPr>
        <w:tabs>
          <w:tab w:val="left" w:pos="851"/>
        </w:tabs>
        <w:rPr>
          <w:rFonts w:ascii="Arial" w:hAnsi="Arial" w:cs="Arial"/>
          <w:sz w:val="24"/>
          <w:szCs w:val="24"/>
        </w:rPr>
      </w:pPr>
      <w:r w:rsidRPr="00E71A9E">
        <w:rPr>
          <w:rFonts w:ascii="Arial" w:hAnsi="Arial" w:cs="Arial"/>
        </w:rPr>
        <w:lastRenderedPageBreak/>
        <w:t xml:space="preserve">Social work admin will </w:t>
      </w:r>
      <w:r w:rsidR="00E92093" w:rsidRPr="00E71A9E">
        <w:rPr>
          <w:rFonts w:ascii="Arial" w:hAnsi="Arial" w:cs="Arial"/>
        </w:rPr>
        <w:t xml:space="preserve">ensure invites for the review are sent to </w:t>
      </w:r>
      <w:r w:rsidR="00811B0F" w:rsidRPr="00E71A9E">
        <w:rPr>
          <w:rFonts w:ascii="Arial" w:hAnsi="Arial" w:cs="Arial"/>
        </w:rPr>
        <w:t>those involved in</w:t>
      </w:r>
      <w:r w:rsidR="00E92093" w:rsidRPr="00E71A9E">
        <w:rPr>
          <w:rFonts w:ascii="Arial" w:hAnsi="Arial" w:cs="Arial"/>
        </w:rPr>
        <w:t xml:space="preserve"> the initial panel</w:t>
      </w:r>
      <w:r w:rsidR="00811B0F" w:rsidRPr="00E71A9E">
        <w:rPr>
          <w:rFonts w:ascii="Arial" w:hAnsi="Arial" w:cs="Arial"/>
        </w:rPr>
        <w:t xml:space="preserve"> discussion</w:t>
      </w:r>
      <w:r w:rsidR="00F028F7" w:rsidRPr="00E71A9E">
        <w:rPr>
          <w:rFonts w:ascii="Arial" w:hAnsi="Arial" w:cs="Arial"/>
        </w:rPr>
        <w:t xml:space="preserve"> and any other</w:t>
      </w:r>
      <w:r w:rsidR="0089508E" w:rsidRPr="00E71A9E">
        <w:rPr>
          <w:rFonts w:ascii="Arial" w:hAnsi="Arial" w:cs="Arial"/>
        </w:rPr>
        <w:t>s identified as responsible for taking forward actions agreed</w:t>
      </w:r>
      <w:r w:rsidR="00811B0F" w:rsidRPr="00E71A9E">
        <w:rPr>
          <w:rFonts w:ascii="Arial" w:hAnsi="Arial" w:cs="Arial"/>
        </w:rPr>
        <w:t xml:space="preserve">. </w:t>
      </w:r>
    </w:p>
    <w:p w14:paraId="717D44BE" w14:textId="77777777" w:rsidR="00E71A9E" w:rsidRPr="00E71A9E" w:rsidRDefault="00E71A9E" w:rsidP="00E71A9E">
      <w:pPr>
        <w:pStyle w:val="ListParagraph"/>
        <w:tabs>
          <w:tab w:val="left" w:pos="851"/>
        </w:tabs>
        <w:ind w:left="780"/>
        <w:rPr>
          <w:rFonts w:ascii="Arial" w:hAnsi="Arial" w:cs="Arial"/>
          <w:sz w:val="24"/>
          <w:szCs w:val="24"/>
        </w:rPr>
      </w:pPr>
    </w:p>
    <w:p w14:paraId="581984F0" w14:textId="77777777" w:rsidR="00E71A9E" w:rsidRPr="00E71A9E" w:rsidRDefault="00AB4F56" w:rsidP="00E71A9E">
      <w:pPr>
        <w:pStyle w:val="ListParagraph"/>
        <w:numPr>
          <w:ilvl w:val="1"/>
          <w:numId w:val="35"/>
        </w:numPr>
        <w:tabs>
          <w:tab w:val="left" w:pos="851"/>
        </w:tabs>
        <w:rPr>
          <w:rFonts w:ascii="Arial" w:hAnsi="Arial" w:cs="Arial"/>
          <w:sz w:val="24"/>
          <w:szCs w:val="24"/>
        </w:rPr>
      </w:pPr>
      <w:r w:rsidRPr="00E71A9E">
        <w:rPr>
          <w:rFonts w:ascii="Arial" w:hAnsi="Arial" w:cs="Arial"/>
        </w:rPr>
        <w:t xml:space="preserve">The lead professional and panel members will be required to update the chair </w:t>
      </w:r>
      <w:r w:rsidR="00C8298E" w:rsidRPr="00E71A9E">
        <w:rPr>
          <w:rFonts w:ascii="Arial" w:hAnsi="Arial" w:cs="Arial"/>
        </w:rPr>
        <w:t xml:space="preserve">on the progress and outcomes of </w:t>
      </w:r>
      <w:r w:rsidR="005E115B" w:rsidRPr="00E71A9E">
        <w:rPr>
          <w:rFonts w:ascii="Arial" w:hAnsi="Arial" w:cs="Arial"/>
        </w:rPr>
        <w:t>safeguarding actions, including how the child/young person feels</w:t>
      </w:r>
      <w:r w:rsidR="005A35D1" w:rsidRPr="00E71A9E">
        <w:rPr>
          <w:rFonts w:ascii="Arial" w:hAnsi="Arial" w:cs="Arial"/>
        </w:rPr>
        <w:t xml:space="preserve"> </w:t>
      </w:r>
      <w:r w:rsidR="005E115B" w:rsidRPr="00E71A9E">
        <w:rPr>
          <w:rFonts w:ascii="Arial" w:hAnsi="Arial" w:cs="Arial"/>
        </w:rPr>
        <w:t>about their safety</w:t>
      </w:r>
      <w:r w:rsidR="00C14E1A" w:rsidRPr="00E71A9E">
        <w:rPr>
          <w:rFonts w:ascii="Arial" w:hAnsi="Arial" w:cs="Arial"/>
        </w:rPr>
        <w:t xml:space="preserve"> and wellbeing</w:t>
      </w:r>
      <w:r w:rsidR="005E115B" w:rsidRPr="00E71A9E">
        <w:rPr>
          <w:rFonts w:ascii="Arial" w:hAnsi="Arial" w:cs="Arial"/>
        </w:rPr>
        <w:t>.</w:t>
      </w:r>
    </w:p>
    <w:p w14:paraId="660DD9EE" w14:textId="77777777" w:rsidR="00E71A9E" w:rsidRPr="00E71A9E" w:rsidRDefault="00E71A9E" w:rsidP="00E71A9E">
      <w:pPr>
        <w:pStyle w:val="ListParagraph"/>
        <w:rPr>
          <w:rFonts w:ascii="Arial" w:hAnsi="Arial" w:cs="Arial"/>
        </w:rPr>
      </w:pPr>
    </w:p>
    <w:p w14:paraId="5FFC51DE" w14:textId="249CC9FC" w:rsidR="00E71A9E" w:rsidRPr="00E71A9E" w:rsidRDefault="00D60D3F" w:rsidP="00E71A9E">
      <w:pPr>
        <w:pStyle w:val="ListParagraph"/>
        <w:numPr>
          <w:ilvl w:val="1"/>
          <w:numId w:val="35"/>
        </w:numPr>
        <w:tabs>
          <w:tab w:val="left" w:pos="851"/>
        </w:tabs>
        <w:rPr>
          <w:rFonts w:ascii="Arial" w:hAnsi="Arial" w:cs="Arial"/>
          <w:sz w:val="24"/>
          <w:szCs w:val="24"/>
        </w:rPr>
      </w:pPr>
      <w:r w:rsidRPr="00E71A9E">
        <w:rPr>
          <w:rFonts w:ascii="Arial" w:hAnsi="Arial" w:cs="Arial"/>
        </w:rPr>
        <w:t>The panel will review and assess the effectiveness of actions</w:t>
      </w:r>
      <w:r w:rsidR="006F3B3A" w:rsidRPr="00E71A9E">
        <w:rPr>
          <w:rFonts w:ascii="Arial" w:hAnsi="Arial" w:cs="Arial"/>
        </w:rPr>
        <w:t xml:space="preserve"> id</w:t>
      </w:r>
      <w:r w:rsidR="00673C88" w:rsidRPr="00E71A9E">
        <w:rPr>
          <w:rFonts w:ascii="Arial" w:hAnsi="Arial" w:cs="Arial"/>
        </w:rPr>
        <w:t>entified at the initial panel</w:t>
      </w:r>
      <w:r w:rsidR="008E2D84" w:rsidRPr="00E71A9E">
        <w:rPr>
          <w:rFonts w:ascii="Arial" w:hAnsi="Arial" w:cs="Arial"/>
        </w:rPr>
        <w:t xml:space="preserve"> and</w:t>
      </w:r>
      <w:r w:rsidR="0099547B" w:rsidRPr="00E71A9E">
        <w:rPr>
          <w:rFonts w:ascii="Arial" w:hAnsi="Arial" w:cs="Arial"/>
        </w:rPr>
        <w:t xml:space="preserve"> identify learning in relation to systems</w:t>
      </w:r>
      <w:r w:rsidR="008E2D84" w:rsidRPr="00E71A9E">
        <w:rPr>
          <w:rFonts w:ascii="Arial" w:hAnsi="Arial" w:cs="Arial"/>
        </w:rPr>
        <w:t xml:space="preserve">. Any new actions should be </w:t>
      </w:r>
      <w:r w:rsidR="002E77DB" w:rsidRPr="00E71A9E">
        <w:rPr>
          <w:rFonts w:ascii="Arial" w:hAnsi="Arial" w:cs="Arial"/>
        </w:rPr>
        <w:t xml:space="preserve">noted along with responsibility and </w:t>
      </w:r>
      <w:r w:rsidR="00E71A9E" w:rsidRPr="00E71A9E">
        <w:rPr>
          <w:rFonts w:ascii="Arial" w:hAnsi="Arial" w:cs="Arial"/>
        </w:rPr>
        <w:t>timescales;</w:t>
      </w:r>
      <w:r w:rsidR="002E77DB" w:rsidRPr="00E71A9E">
        <w:rPr>
          <w:rFonts w:ascii="Arial" w:hAnsi="Arial" w:cs="Arial"/>
        </w:rPr>
        <w:t xml:space="preserve"> t</w:t>
      </w:r>
      <w:r w:rsidR="00673C88" w:rsidRPr="00E71A9E">
        <w:rPr>
          <w:rFonts w:ascii="Arial" w:hAnsi="Arial" w:cs="Arial"/>
        </w:rPr>
        <w:t>h</w:t>
      </w:r>
      <w:r w:rsidR="008E2D84" w:rsidRPr="00E71A9E">
        <w:rPr>
          <w:rFonts w:ascii="Arial" w:hAnsi="Arial" w:cs="Arial"/>
        </w:rPr>
        <w:t xml:space="preserve">is may include </w:t>
      </w:r>
      <w:r w:rsidR="006A3C4E" w:rsidRPr="00E71A9E">
        <w:rPr>
          <w:rFonts w:ascii="Arial" w:hAnsi="Arial" w:cs="Arial"/>
        </w:rPr>
        <w:t>taking forwards wider issues to the relevant forum</w:t>
      </w:r>
      <w:r w:rsidR="004A0BBA" w:rsidRPr="00E71A9E">
        <w:rPr>
          <w:rFonts w:ascii="Arial" w:hAnsi="Arial" w:cs="Arial"/>
        </w:rPr>
        <w:t xml:space="preserve"> / strategy group</w:t>
      </w:r>
      <w:r w:rsidR="008612EE" w:rsidRPr="00E71A9E">
        <w:rPr>
          <w:rFonts w:ascii="Arial" w:hAnsi="Arial" w:cs="Arial"/>
        </w:rPr>
        <w:t>.</w:t>
      </w:r>
    </w:p>
    <w:p w14:paraId="6DDDAA81" w14:textId="77777777" w:rsidR="00E71A9E" w:rsidRPr="00E71A9E" w:rsidRDefault="00E71A9E" w:rsidP="00E71A9E">
      <w:pPr>
        <w:pStyle w:val="ListParagraph"/>
        <w:rPr>
          <w:rFonts w:ascii="Arial" w:hAnsi="Arial" w:cs="Arial"/>
        </w:rPr>
      </w:pPr>
    </w:p>
    <w:p w14:paraId="4C514A30" w14:textId="4DA221ED" w:rsidR="00122FAC" w:rsidRPr="00E71A9E" w:rsidRDefault="0002721D" w:rsidP="00E71A9E">
      <w:pPr>
        <w:pStyle w:val="ListParagraph"/>
        <w:numPr>
          <w:ilvl w:val="1"/>
          <w:numId w:val="35"/>
        </w:numPr>
        <w:tabs>
          <w:tab w:val="left" w:pos="851"/>
        </w:tabs>
        <w:rPr>
          <w:rFonts w:ascii="Arial" w:hAnsi="Arial" w:cs="Arial"/>
          <w:sz w:val="24"/>
          <w:szCs w:val="24"/>
        </w:rPr>
      </w:pPr>
      <w:r w:rsidRPr="00E71A9E">
        <w:rPr>
          <w:rFonts w:ascii="Arial" w:hAnsi="Arial" w:cs="Arial"/>
        </w:rPr>
        <w:t xml:space="preserve">The minute taker will record discussions, </w:t>
      </w:r>
      <w:r w:rsidR="005A35D1" w:rsidRPr="00E71A9E">
        <w:rPr>
          <w:rFonts w:ascii="Arial" w:hAnsi="Arial" w:cs="Arial"/>
        </w:rPr>
        <w:t xml:space="preserve">completed </w:t>
      </w:r>
      <w:r w:rsidRPr="00E71A9E">
        <w:rPr>
          <w:rFonts w:ascii="Arial" w:hAnsi="Arial" w:cs="Arial"/>
        </w:rPr>
        <w:t xml:space="preserve">actions and outcomes using the </w:t>
      </w:r>
      <w:r w:rsidR="005C0E6F" w:rsidRPr="00E71A9E">
        <w:rPr>
          <w:rFonts w:ascii="Arial" w:hAnsi="Arial" w:cs="Arial"/>
        </w:rPr>
        <w:t>review panel</w:t>
      </w:r>
      <w:r w:rsidRPr="00E71A9E">
        <w:rPr>
          <w:rFonts w:ascii="Arial" w:hAnsi="Arial" w:cs="Arial"/>
        </w:rPr>
        <w:t xml:space="preserve"> template </w:t>
      </w:r>
      <w:r w:rsidR="005A35D1" w:rsidRPr="00E71A9E">
        <w:rPr>
          <w:rFonts w:ascii="Arial" w:hAnsi="Arial" w:cs="Arial"/>
        </w:rPr>
        <w:t xml:space="preserve">and update the </w:t>
      </w:r>
      <w:r w:rsidR="003C274C" w:rsidRPr="00E71A9E">
        <w:rPr>
          <w:rFonts w:ascii="Arial" w:hAnsi="Arial" w:cs="Arial"/>
        </w:rPr>
        <w:t>initial action plan.</w:t>
      </w:r>
    </w:p>
    <w:p w14:paraId="4BC44609" w14:textId="77777777" w:rsidR="00104543" w:rsidRPr="00A32F74" w:rsidRDefault="00104543" w:rsidP="00104543">
      <w:pPr>
        <w:pStyle w:val="ListParagraph"/>
        <w:rPr>
          <w:rFonts w:ascii="Arial" w:hAnsi="Arial" w:cs="Arial"/>
        </w:rPr>
      </w:pPr>
    </w:p>
    <w:p w14:paraId="225C58B8" w14:textId="4C392101" w:rsidR="00104543" w:rsidRPr="00A32F74" w:rsidRDefault="008612EE" w:rsidP="00104543">
      <w:pPr>
        <w:pStyle w:val="ListParagraph"/>
        <w:numPr>
          <w:ilvl w:val="0"/>
          <w:numId w:val="1"/>
        </w:numPr>
        <w:rPr>
          <w:rFonts w:ascii="Arial" w:hAnsi="Arial" w:cs="Arial"/>
          <w:b/>
          <w:bCs/>
          <w:sz w:val="24"/>
          <w:szCs w:val="24"/>
        </w:rPr>
      </w:pPr>
      <w:r w:rsidRPr="00A32F74">
        <w:rPr>
          <w:rFonts w:ascii="Arial" w:hAnsi="Arial" w:cs="Arial"/>
          <w:b/>
          <w:bCs/>
          <w:sz w:val="24"/>
          <w:szCs w:val="24"/>
        </w:rPr>
        <w:t xml:space="preserve">Monitoring </w:t>
      </w:r>
      <w:r w:rsidR="0069103B" w:rsidRPr="00A32F74">
        <w:rPr>
          <w:rFonts w:ascii="Arial" w:hAnsi="Arial" w:cs="Arial"/>
          <w:b/>
          <w:bCs/>
          <w:sz w:val="24"/>
          <w:szCs w:val="24"/>
        </w:rPr>
        <w:t xml:space="preserve">and </w:t>
      </w:r>
      <w:r w:rsidRPr="00A32F74">
        <w:rPr>
          <w:rFonts w:ascii="Arial" w:hAnsi="Arial" w:cs="Arial"/>
          <w:b/>
          <w:bCs/>
          <w:sz w:val="24"/>
          <w:szCs w:val="24"/>
        </w:rPr>
        <w:t xml:space="preserve">Outcomes </w:t>
      </w:r>
    </w:p>
    <w:p w14:paraId="62EF6365" w14:textId="77777777" w:rsidR="00683391" w:rsidRPr="00A32F74" w:rsidRDefault="00683391" w:rsidP="00683391">
      <w:pPr>
        <w:pStyle w:val="ListParagraph"/>
        <w:spacing w:before="240"/>
        <w:ind w:left="792"/>
        <w:rPr>
          <w:rFonts w:ascii="Arial" w:hAnsi="Arial" w:cs="Arial"/>
          <w:b/>
          <w:bCs/>
        </w:rPr>
      </w:pPr>
    </w:p>
    <w:p w14:paraId="3A287742" w14:textId="77777777" w:rsidR="00E71A9E" w:rsidRPr="00E71A9E" w:rsidRDefault="003B6E0F" w:rsidP="00E71A9E">
      <w:pPr>
        <w:pStyle w:val="ListParagraph"/>
        <w:numPr>
          <w:ilvl w:val="1"/>
          <w:numId w:val="1"/>
        </w:numPr>
        <w:tabs>
          <w:tab w:val="left" w:pos="851"/>
        </w:tabs>
        <w:spacing w:before="240"/>
        <w:rPr>
          <w:rFonts w:ascii="Arial" w:hAnsi="Arial" w:cs="Arial"/>
          <w:b/>
          <w:bCs/>
        </w:rPr>
      </w:pPr>
      <w:r w:rsidRPr="00A32F74">
        <w:rPr>
          <w:rFonts w:ascii="Arial" w:hAnsi="Arial" w:cs="Arial"/>
        </w:rPr>
        <w:t xml:space="preserve">Outcomes for individuals will be recorded </w:t>
      </w:r>
      <w:r w:rsidR="00683391" w:rsidRPr="00A32F74">
        <w:rPr>
          <w:rFonts w:ascii="Arial" w:hAnsi="Arial" w:cs="Arial"/>
        </w:rPr>
        <w:t>in case files as per agency procedures.</w:t>
      </w:r>
    </w:p>
    <w:p w14:paraId="26568D81" w14:textId="77777777" w:rsidR="00E71A9E" w:rsidRPr="00E71A9E" w:rsidRDefault="00E71A9E" w:rsidP="00E71A9E">
      <w:pPr>
        <w:pStyle w:val="ListParagraph"/>
        <w:tabs>
          <w:tab w:val="left" w:pos="851"/>
        </w:tabs>
        <w:spacing w:before="240"/>
        <w:ind w:left="792"/>
        <w:rPr>
          <w:rFonts w:ascii="Arial" w:hAnsi="Arial" w:cs="Arial"/>
          <w:b/>
          <w:bCs/>
        </w:rPr>
      </w:pPr>
    </w:p>
    <w:p w14:paraId="2187233F" w14:textId="77777777" w:rsidR="00E71A9E" w:rsidRPr="00E71A9E" w:rsidRDefault="003A48EE" w:rsidP="00E71A9E">
      <w:pPr>
        <w:pStyle w:val="ListParagraph"/>
        <w:numPr>
          <w:ilvl w:val="1"/>
          <w:numId w:val="1"/>
        </w:numPr>
        <w:tabs>
          <w:tab w:val="left" w:pos="851"/>
        </w:tabs>
        <w:spacing w:before="240"/>
        <w:rPr>
          <w:rFonts w:ascii="Arial" w:hAnsi="Arial" w:cs="Arial"/>
          <w:b/>
          <w:bCs/>
        </w:rPr>
      </w:pPr>
      <w:r w:rsidRPr="00E71A9E">
        <w:rPr>
          <w:rFonts w:ascii="Arial" w:hAnsi="Arial" w:cs="Arial"/>
        </w:rPr>
        <w:t xml:space="preserve">A framework to track </w:t>
      </w:r>
      <w:r w:rsidR="000B7392" w:rsidRPr="00E71A9E">
        <w:rPr>
          <w:rFonts w:ascii="Arial" w:hAnsi="Arial" w:cs="Arial"/>
        </w:rPr>
        <w:t>overall</w:t>
      </w:r>
      <w:r w:rsidRPr="00E71A9E">
        <w:rPr>
          <w:rFonts w:ascii="Arial" w:hAnsi="Arial" w:cs="Arial"/>
        </w:rPr>
        <w:t xml:space="preserve"> outcomes will be developed</w:t>
      </w:r>
      <w:r w:rsidR="003C24C2" w:rsidRPr="00E71A9E">
        <w:rPr>
          <w:rFonts w:ascii="Arial" w:hAnsi="Arial" w:cs="Arial"/>
        </w:rPr>
        <w:t>.</w:t>
      </w:r>
    </w:p>
    <w:p w14:paraId="585FE361" w14:textId="77777777" w:rsidR="00E71A9E" w:rsidRPr="00E71A9E" w:rsidRDefault="00E71A9E" w:rsidP="00E71A9E">
      <w:pPr>
        <w:pStyle w:val="ListParagraph"/>
        <w:rPr>
          <w:rFonts w:ascii="Arial" w:hAnsi="Arial" w:cs="Arial"/>
        </w:rPr>
      </w:pPr>
    </w:p>
    <w:p w14:paraId="4E5998C6" w14:textId="77777777" w:rsidR="00E71A9E" w:rsidRPr="00E71A9E" w:rsidRDefault="00DB0463" w:rsidP="00E71A9E">
      <w:pPr>
        <w:pStyle w:val="ListParagraph"/>
        <w:numPr>
          <w:ilvl w:val="1"/>
          <w:numId w:val="1"/>
        </w:numPr>
        <w:tabs>
          <w:tab w:val="left" w:pos="851"/>
        </w:tabs>
        <w:spacing w:before="240"/>
        <w:rPr>
          <w:rFonts w:ascii="Arial" w:hAnsi="Arial" w:cs="Arial"/>
          <w:b/>
          <w:bCs/>
        </w:rPr>
      </w:pPr>
      <w:r w:rsidRPr="00E71A9E">
        <w:rPr>
          <w:rFonts w:ascii="Arial" w:hAnsi="Arial" w:cs="Arial"/>
        </w:rPr>
        <w:t>As this is a new and developing approach the m</w:t>
      </w:r>
      <w:r w:rsidR="00183658" w:rsidRPr="00E71A9E">
        <w:rPr>
          <w:rFonts w:ascii="Arial" w:hAnsi="Arial" w:cs="Arial"/>
        </w:rPr>
        <w:t xml:space="preserve">onitoring </w:t>
      </w:r>
      <w:r w:rsidRPr="00E71A9E">
        <w:rPr>
          <w:rFonts w:ascii="Arial" w:hAnsi="Arial" w:cs="Arial"/>
        </w:rPr>
        <w:t xml:space="preserve">of outcomes </w:t>
      </w:r>
      <w:r w:rsidR="00C907D4" w:rsidRPr="00E71A9E">
        <w:rPr>
          <w:rFonts w:ascii="Arial" w:hAnsi="Arial" w:cs="Arial"/>
        </w:rPr>
        <w:t xml:space="preserve">will </w:t>
      </w:r>
      <w:r w:rsidRPr="00E71A9E">
        <w:rPr>
          <w:rFonts w:ascii="Arial" w:hAnsi="Arial" w:cs="Arial"/>
        </w:rPr>
        <w:t xml:space="preserve">provide evidence of shift over time. </w:t>
      </w:r>
    </w:p>
    <w:p w14:paraId="5E46C6C2" w14:textId="77777777" w:rsidR="00E71A9E" w:rsidRPr="00E71A9E" w:rsidRDefault="00E71A9E" w:rsidP="00E71A9E">
      <w:pPr>
        <w:pStyle w:val="ListParagraph"/>
        <w:rPr>
          <w:rFonts w:ascii="Arial" w:hAnsi="Arial" w:cs="Arial"/>
        </w:rPr>
      </w:pPr>
    </w:p>
    <w:p w14:paraId="1E9A634D" w14:textId="77777777" w:rsidR="00E71A9E" w:rsidRPr="00E71A9E" w:rsidRDefault="00A40D42" w:rsidP="00E71A9E">
      <w:pPr>
        <w:pStyle w:val="ListParagraph"/>
        <w:numPr>
          <w:ilvl w:val="1"/>
          <w:numId w:val="1"/>
        </w:numPr>
        <w:tabs>
          <w:tab w:val="left" w:pos="851"/>
        </w:tabs>
        <w:spacing w:before="240"/>
        <w:rPr>
          <w:rFonts w:ascii="Arial" w:hAnsi="Arial" w:cs="Arial"/>
          <w:b/>
          <w:bCs/>
        </w:rPr>
      </w:pPr>
      <w:r w:rsidRPr="00E71A9E">
        <w:rPr>
          <w:rFonts w:ascii="Arial" w:hAnsi="Arial" w:cs="Arial"/>
        </w:rPr>
        <w:t>M</w:t>
      </w:r>
      <w:r w:rsidR="00C05D1F" w:rsidRPr="00E71A9E">
        <w:rPr>
          <w:rFonts w:ascii="Arial" w:hAnsi="Arial" w:cs="Arial"/>
        </w:rPr>
        <w:t xml:space="preserve">easures </w:t>
      </w:r>
      <w:r w:rsidRPr="00E71A9E">
        <w:rPr>
          <w:rFonts w:ascii="Arial" w:hAnsi="Arial" w:cs="Arial"/>
        </w:rPr>
        <w:t xml:space="preserve">should link with local and national outcomes and </w:t>
      </w:r>
      <w:r w:rsidR="005F3D0C" w:rsidRPr="00E71A9E">
        <w:rPr>
          <w:rFonts w:ascii="Arial" w:hAnsi="Arial" w:cs="Arial"/>
        </w:rPr>
        <w:t xml:space="preserve">support wider service </w:t>
      </w:r>
      <w:r w:rsidR="00A61AB7" w:rsidRPr="00E71A9E">
        <w:rPr>
          <w:rFonts w:ascii="Arial" w:hAnsi="Arial" w:cs="Arial"/>
        </w:rPr>
        <w:t xml:space="preserve">planning and development. </w:t>
      </w:r>
    </w:p>
    <w:p w14:paraId="23E04995" w14:textId="77777777" w:rsidR="00E71A9E" w:rsidRPr="00E71A9E" w:rsidRDefault="00E71A9E" w:rsidP="00E71A9E">
      <w:pPr>
        <w:pStyle w:val="ListParagraph"/>
        <w:rPr>
          <w:rFonts w:ascii="Arial" w:hAnsi="Arial" w:cs="Arial"/>
        </w:rPr>
      </w:pPr>
    </w:p>
    <w:p w14:paraId="410CF2F2" w14:textId="0A028AFB" w:rsidR="001A0A3E" w:rsidRPr="00E71A9E" w:rsidRDefault="00314FDE" w:rsidP="00E71A9E">
      <w:pPr>
        <w:pStyle w:val="ListParagraph"/>
        <w:numPr>
          <w:ilvl w:val="1"/>
          <w:numId w:val="1"/>
        </w:numPr>
        <w:tabs>
          <w:tab w:val="left" w:pos="851"/>
        </w:tabs>
        <w:spacing w:before="240"/>
        <w:rPr>
          <w:rFonts w:ascii="Arial" w:hAnsi="Arial" w:cs="Arial"/>
          <w:b/>
          <w:bCs/>
        </w:rPr>
      </w:pPr>
      <w:r w:rsidRPr="00E71A9E">
        <w:rPr>
          <w:rFonts w:ascii="Arial" w:hAnsi="Arial" w:cs="Arial"/>
        </w:rPr>
        <w:t>O</w:t>
      </w:r>
      <w:r w:rsidR="001A0A3E" w:rsidRPr="00E71A9E">
        <w:rPr>
          <w:rFonts w:ascii="Arial" w:hAnsi="Arial" w:cs="Arial"/>
        </w:rPr>
        <w:t xml:space="preserve">utcomes will be reported to the </w:t>
      </w:r>
      <w:r w:rsidR="00120943" w:rsidRPr="00E71A9E">
        <w:rPr>
          <w:rFonts w:ascii="Arial" w:hAnsi="Arial" w:cs="Arial"/>
        </w:rPr>
        <w:t>GIRFEC</w:t>
      </w:r>
      <w:r w:rsidR="00160C04" w:rsidRPr="00E71A9E">
        <w:rPr>
          <w:rFonts w:ascii="Arial" w:hAnsi="Arial" w:cs="Arial"/>
        </w:rPr>
        <w:t xml:space="preserve"> S</w:t>
      </w:r>
      <w:r w:rsidR="001A0A3E" w:rsidRPr="00E71A9E">
        <w:rPr>
          <w:rFonts w:ascii="Arial" w:hAnsi="Arial" w:cs="Arial"/>
        </w:rPr>
        <w:t>trateg</w:t>
      </w:r>
      <w:r w:rsidR="00120943" w:rsidRPr="00E71A9E">
        <w:rPr>
          <w:rFonts w:ascii="Arial" w:hAnsi="Arial" w:cs="Arial"/>
        </w:rPr>
        <w:t>y</w:t>
      </w:r>
      <w:r w:rsidR="001A0A3E" w:rsidRPr="00E71A9E">
        <w:rPr>
          <w:rFonts w:ascii="Arial" w:hAnsi="Arial" w:cs="Arial"/>
        </w:rPr>
        <w:t xml:space="preserve"> </w:t>
      </w:r>
      <w:r w:rsidR="00160C04" w:rsidRPr="00E71A9E">
        <w:rPr>
          <w:rFonts w:ascii="Arial" w:hAnsi="Arial" w:cs="Arial"/>
        </w:rPr>
        <w:t>G</w:t>
      </w:r>
      <w:r w:rsidR="001A0A3E" w:rsidRPr="00E71A9E">
        <w:rPr>
          <w:rFonts w:ascii="Arial" w:hAnsi="Arial" w:cs="Arial"/>
        </w:rPr>
        <w:t xml:space="preserve">roup </w:t>
      </w:r>
      <w:r w:rsidR="00120943" w:rsidRPr="00E71A9E">
        <w:rPr>
          <w:rFonts w:ascii="Arial" w:hAnsi="Arial" w:cs="Arial"/>
        </w:rPr>
        <w:t>and the Contextual Safeguarding Strategic Group</w:t>
      </w:r>
      <w:r w:rsidR="00160C04" w:rsidRPr="00E71A9E">
        <w:rPr>
          <w:rFonts w:ascii="Arial" w:hAnsi="Arial" w:cs="Arial"/>
        </w:rPr>
        <w:t xml:space="preserve"> </w:t>
      </w:r>
    </w:p>
    <w:p w14:paraId="10C70AD9" w14:textId="77777777" w:rsidR="00122FAC" w:rsidRDefault="00122FAC" w:rsidP="00DA22C0">
      <w:pPr>
        <w:pStyle w:val="ListParagraph"/>
        <w:rPr>
          <w:rFonts w:ascii="Arial" w:hAnsi="Arial" w:cs="Arial"/>
        </w:rPr>
      </w:pPr>
    </w:p>
    <w:p w14:paraId="2A0336BD" w14:textId="77777777" w:rsidR="00A3336D" w:rsidRPr="00A32F74" w:rsidRDefault="00A3336D" w:rsidP="00DA22C0">
      <w:pPr>
        <w:pStyle w:val="ListParagraph"/>
        <w:rPr>
          <w:rFonts w:ascii="Arial" w:hAnsi="Arial" w:cs="Arial"/>
        </w:rPr>
      </w:pPr>
    </w:p>
    <w:p w14:paraId="787C93C7" w14:textId="7E0784CC" w:rsidR="00D856FA" w:rsidRPr="00A32F74" w:rsidRDefault="00D856FA" w:rsidP="00DA22C0">
      <w:pPr>
        <w:pStyle w:val="ListParagraph"/>
        <w:numPr>
          <w:ilvl w:val="0"/>
          <w:numId w:val="1"/>
        </w:numPr>
        <w:rPr>
          <w:rFonts w:ascii="Arial" w:hAnsi="Arial" w:cs="Arial"/>
          <w:b/>
          <w:bCs/>
          <w:sz w:val="24"/>
          <w:szCs w:val="24"/>
        </w:rPr>
      </w:pPr>
      <w:r w:rsidRPr="00A32F74">
        <w:rPr>
          <w:rFonts w:ascii="Arial" w:hAnsi="Arial" w:cs="Arial"/>
          <w:sz w:val="24"/>
          <w:szCs w:val="24"/>
        </w:rPr>
        <w:t>I</w:t>
      </w:r>
      <w:r w:rsidRPr="00A32F74">
        <w:rPr>
          <w:rFonts w:ascii="Arial" w:hAnsi="Arial" w:cs="Arial"/>
          <w:b/>
          <w:bCs/>
          <w:sz w:val="24"/>
          <w:szCs w:val="24"/>
        </w:rPr>
        <w:t>nformation sharing and confidentiality</w:t>
      </w:r>
    </w:p>
    <w:p w14:paraId="017E7814" w14:textId="77777777" w:rsidR="00122FAC" w:rsidRPr="00A32F74" w:rsidRDefault="00122FAC" w:rsidP="00DA22C0">
      <w:pPr>
        <w:pStyle w:val="ListParagraph"/>
        <w:ind w:left="360"/>
        <w:rPr>
          <w:rFonts w:ascii="Arial" w:hAnsi="Arial" w:cs="Arial"/>
          <w:b/>
          <w:bCs/>
        </w:rPr>
      </w:pPr>
    </w:p>
    <w:p w14:paraId="381E2131" w14:textId="77777777" w:rsidR="00E71A9E" w:rsidRDefault="001223A2" w:rsidP="00E71A9E">
      <w:pPr>
        <w:pStyle w:val="ListParagraph"/>
        <w:numPr>
          <w:ilvl w:val="1"/>
          <w:numId w:val="1"/>
        </w:numPr>
        <w:tabs>
          <w:tab w:val="left" w:pos="851"/>
        </w:tabs>
        <w:rPr>
          <w:rFonts w:ascii="Arial" w:hAnsi="Arial" w:cs="Arial"/>
        </w:rPr>
      </w:pPr>
      <w:r w:rsidRPr="00A32F74">
        <w:rPr>
          <w:rFonts w:ascii="Arial" w:hAnsi="Arial" w:cs="Arial"/>
        </w:rPr>
        <w:t>Data protection law allows for the sharing of information when required to identify children at risk of harm and to safeguard them from harm</w:t>
      </w:r>
      <w:r w:rsidR="004935DF" w:rsidRPr="00A32F74">
        <w:rPr>
          <w:rStyle w:val="FootnoteReference"/>
          <w:rFonts w:ascii="Arial" w:hAnsi="Arial" w:cs="Arial"/>
        </w:rPr>
        <w:footnoteReference w:id="12"/>
      </w:r>
      <w:r w:rsidRPr="00A32F74">
        <w:rPr>
          <w:rFonts w:ascii="Arial" w:hAnsi="Arial" w:cs="Arial"/>
        </w:rPr>
        <w:t>.</w:t>
      </w:r>
    </w:p>
    <w:p w14:paraId="5F024D06" w14:textId="77777777" w:rsidR="00E71A9E" w:rsidRDefault="00E71A9E" w:rsidP="00E71A9E">
      <w:pPr>
        <w:pStyle w:val="ListParagraph"/>
        <w:tabs>
          <w:tab w:val="left" w:pos="851"/>
        </w:tabs>
        <w:ind w:left="792"/>
        <w:rPr>
          <w:rFonts w:ascii="Arial" w:hAnsi="Arial" w:cs="Arial"/>
        </w:rPr>
      </w:pPr>
    </w:p>
    <w:p w14:paraId="3A56F742" w14:textId="77777777" w:rsidR="00E71A9E" w:rsidRDefault="00B92FD2" w:rsidP="00E71A9E">
      <w:pPr>
        <w:pStyle w:val="ListParagraph"/>
        <w:numPr>
          <w:ilvl w:val="1"/>
          <w:numId w:val="1"/>
        </w:numPr>
        <w:tabs>
          <w:tab w:val="left" w:pos="851"/>
        </w:tabs>
        <w:rPr>
          <w:rFonts w:ascii="Arial" w:hAnsi="Arial" w:cs="Arial"/>
        </w:rPr>
      </w:pPr>
      <w:r w:rsidRPr="00E71A9E">
        <w:rPr>
          <w:rFonts w:ascii="Arial" w:hAnsi="Arial" w:cs="Arial"/>
        </w:rPr>
        <w:t xml:space="preserve">Panel members </w:t>
      </w:r>
      <w:r w:rsidR="001370E4" w:rsidRPr="00E71A9E">
        <w:rPr>
          <w:rFonts w:ascii="Arial" w:hAnsi="Arial" w:cs="Arial"/>
        </w:rPr>
        <w:t xml:space="preserve">will ensure they operate in accordance with the eight key principles of the 1998 Data Protection Act and other national guidance on </w:t>
      </w:r>
      <w:r w:rsidR="00122FAC" w:rsidRPr="00E71A9E">
        <w:rPr>
          <w:rFonts w:ascii="Arial" w:hAnsi="Arial" w:cs="Arial"/>
        </w:rPr>
        <w:t>confidentiality and</w:t>
      </w:r>
      <w:r w:rsidR="001370E4" w:rsidRPr="00E71A9E">
        <w:rPr>
          <w:rFonts w:ascii="Arial" w:hAnsi="Arial" w:cs="Arial"/>
        </w:rPr>
        <w:t xml:space="preserve"> will facilitate </w:t>
      </w:r>
      <w:r w:rsidRPr="00E71A9E">
        <w:rPr>
          <w:rFonts w:ascii="Arial" w:hAnsi="Arial" w:cs="Arial"/>
        </w:rPr>
        <w:t>the sharing of information wherever possible.</w:t>
      </w:r>
    </w:p>
    <w:p w14:paraId="35586C27" w14:textId="77777777" w:rsidR="00E71A9E" w:rsidRPr="00E71A9E" w:rsidRDefault="00E71A9E" w:rsidP="00E71A9E">
      <w:pPr>
        <w:pStyle w:val="ListParagraph"/>
        <w:rPr>
          <w:rFonts w:ascii="Arial" w:hAnsi="Arial" w:cs="Arial"/>
        </w:rPr>
      </w:pPr>
    </w:p>
    <w:p w14:paraId="66B55373" w14:textId="3B8A0E64" w:rsidR="00546304" w:rsidRPr="00E71A9E" w:rsidRDefault="00B92FD2" w:rsidP="00E71A9E">
      <w:pPr>
        <w:pStyle w:val="ListParagraph"/>
        <w:numPr>
          <w:ilvl w:val="1"/>
          <w:numId w:val="1"/>
        </w:numPr>
        <w:tabs>
          <w:tab w:val="left" w:pos="851"/>
        </w:tabs>
        <w:rPr>
          <w:rFonts w:ascii="Arial" w:hAnsi="Arial" w:cs="Arial"/>
        </w:rPr>
      </w:pPr>
      <w:r w:rsidRPr="00E71A9E">
        <w:rPr>
          <w:rFonts w:ascii="Arial" w:hAnsi="Arial" w:cs="Arial"/>
        </w:rPr>
        <w:t xml:space="preserve">Panel members will ensure that they operate, share and process information in accordance </w:t>
      </w:r>
      <w:r w:rsidR="00707BE2" w:rsidRPr="00E71A9E">
        <w:rPr>
          <w:rFonts w:ascii="Arial" w:eastAsia="Times New Roman" w:hAnsi="Arial" w:cs="Arial"/>
          <w:kern w:val="0"/>
          <w:lang w:eastAsia="en-GB"/>
          <w14:ligatures w14:val="none"/>
        </w:rPr>
        <w:t xml:space="preserve">UK GDPR Article 6(1)e </w:t>
      </w:r>
      <w:r w:rsidR="00636160" w:rsidRPr="00E71A9E">
        <w:rPr>
          <w:rFonts w:ascii="Arial" w:eastAsia="Times New Roman" w:hAnsi="Arial" w:cs="Arial"/>
          <w:kern w:val="0"/>
          <w:lang w:eastAsia="en-GB"/>
          <w14:ligatures w14:val="none"/>
        </w:rPr>
        <w:t>P</w:t>
      </w:r>
      <w:r w:rsidR="00707BE2" w:rsidRPr="00E71A9E">
        <w:rPr>
          <w:rFonts w:ascii="Arial" w:eastAsia="Times New Roman" w:hAnsi="Arial" w:cs="Arial"/>
          <w:kern w:val="0"/>
          <w:lang w:eastAsia="en-GB"/>
          <w14:ligatures w14:val="none"/>
        </w:rPr>
        <w:t xml:space="preserve">ublic </w:t>
      </w:r>
      <w:r w:rsidR="00176A29" w:rsidRPr="00E71A9E">
        <w:rPr>
          <w:rFonts w:ascii="Arial" w:hAnsi="Arial" w:cs="Arial"/>
        </w:rPr>
        <w:t>Interest</w:t>
      </w:r>
      <w:r w:rsidR="00176A29">
        <w:rPr>
          <w:rStyle w:val="FootnoteReference"/>
          <w:rFonts w:ascii="Arial" w:hAnsi="Arial" w:cs="Arial"/>
        </w:rPr>
        <w:footnoteReference w:id="13"/>
      </w:r>
      <w:r w:rsidR="007D79EA" w:rsidRPr="00E71A9E">
        <w:rPr>
          <w:rFonts w:ascii="Arial" w:eastAsia="Times New Roman" w:hAnsi="Arial" w:cs="Arial"/>
          <w:kern w:val="0"/>
          <w:lang w:eastAsia="en-GB"/>
          <w14:ligatures w14:val="none"/>
        </w:rPr>
        <w:t>,</w:t>
      </w:r>
      <w:r w:rsidR="00707BE2" w:rsidRPr="00E71A9E">
        <w:rPr>
          <w:rFonts w:ascii="Arial" w:eastAsia="Times New Roman" w:hAnsi="Arial" w:cs="Arial"/>
          <w:iCs/>
          <w:kern w:val="0"/>
          <w:lang w:eastAsia="en-GB"/>
          <w14:ligatures w14:val="none"/>
        </w:rPr>
        <w:t xml:space="preserve"> Article 9(2)(g) Reasons of substantial public interest (with a basis in law)</w:t>
      </w:r>
      <w:r w:rsidR="007D79EA" w:rsidRPr="00E71A9E">
        <w:rPr>
          <w:rFonts w:ascii="Arial" w:eastAsia="Times New Roman" w:hAnsi="Arial" w:cs="Arial"/>
          <w:iCs/>
          <w:kern w:val="0"/>
          <w:lang w:eastAsia="en-GB"/>
          <w14:ligatures w14:val="none"/>
        </w:rPr>
        <w:t xml:space="preserve"> and Article 10</w:t>
      </w:r>
      <w:r w:rsidR="00636160" w:rsidRPr="00E71A9E">
        <w:rPr>
          <w:rFonts w:ascii="Arial" w:eastAsia="Times New Roman" w:hAnsi="Arial" w:cs="Arial"/>
          <w:kern w:val="0"/>
          <w:lang w:eastAsia="en-GB"/>
          <w14:ligatures w14:val="none"/>
        </w:rPr>
        <w:t xml:space="preserve">. </w:t>
      </w:r>
      <w:r w:rsidR="00707BE2" w:rsidRPr="00E71A9E">
        <w:rPr>
          <w:rFonts w:ascii="Arial" w:eastAsia="Times New Roman" w:hAnsi="Arial" w:cs="Arial"/>
          <w:iCs/>
          <w:kern w:val="0"/>
          <w:lang w:eastAsia="en-GB"/>
          <w14:ligatures w14:val="none"/>
        </w:rPr>
        <w:t xml:space="preserve">The relevant condition for processing </w:t>
      </w:r>
      <w:r w:rsidR="00636160" w:rsidRPr="00E71A9E">
        <w:rPr>
          <w:rFonts w:ascii="Arial" w:eastAsia="Times New Roman" w:hAnsi="Arial" w:cs="Arial"/>
          <w:iCs/>
          <w:kern w:val="0"/>
          <w:lang w:eastAsia="en-GB"/>
          <w14:ligatures w14:val="none"/>
        </w:rPr>
        <w:t>special category personal</w:t>
      </w:r>
      <w:r w:rsidR="0039591A" w:rsidRPr="00E71A9E">
        <w:rPr>
          <w:rFonts w:ascii="Arial" w:eastAsia="Times New Roman" w:hAnsi="Arial" w:cs="Arial"/>
          <w:iCs/>
          <w:kern w:val="0"/>
          <w:lang w:eastAsia="en-GB"/>
          <w14:ligatures w14:val="none"/>
        </w:rPr>
        <w:t xml:space="preserve"> and criminal offence</w:t>
      </w:r>
      <w:r w:rsidR="007D79EA" w:rsidRPr="00E71A9E">
        <w:rPr>
          <w:rFonts w:ascii="Arial" w:eastAsia="Times New Roman" w:hAnsi="Arial" w:cs="Arial"/>
          <w:iCs/>
          <w:kern w:val="0"/>
          <w:lang w:eastAsia="en-GB"/>
          <w14:ligatures w14:val="none"/>
        </w:rPr>
        <w:t xml:space="preserve"> </w:t>
      </w:r>
      <w:r w:rsidR="0039591A" w:rsidRPr="00E71A9E">
        <w:rPr>
          <w:rFonts w:ascii="Arial" w:eastAsia="Times New Roman" w:hAnsi="Arial" w:cs="Arial"/>
          <w:iCs/>
          <w:kern w:val="0"/>
          <w:lang w:eastAsia="en-GB"/>
          <w14:ligatures w14:val="none"/>
        </w:rPr>
        <w:t>data</w:t>
      </w:r>
      <w:r w:rsidR="00707BE2" w:rsidRPr="00E71A9E">
        <w:rPr>
          <w:rFonts w:ascii="Arial" w:eastAsia="Times New Roman" w:hAnsi="Arial" w:cs="Arial"/>
          <w:iCs/>
          <w:kern w:val="0"/>
          <w:lang w:eastAsia="en-GB"/>
          <w14:ligatures w14:val="none"/>
        </w:rPr>
        <w:t xml:space="preserve"> is set out in the DPA 2018, in Schedule 1 Para 18. </w:t>
      </w:r>
      <w:r w:rsidR="00707BE2" w:rsidRPr="00E71A9E">
        <w:rPr>
          <w:rFonts w:ascii="Arial" w:eastAsia="Times New Roman" w:hAnsi="Arial" w:cs="Arial"/>
          <w:i/>
          <w:iCs/>
          <w:kern w:val="0"/>
          <w:lang w:eastAsia="en-GB"/>
          <w14:ligatures w14:val="none"/>
        </w:rPr>
        <w:t>Safeguarding of children and of individuals at risk</w:t>
      </w:r>
    </w:p>
    <w:p w14:paraId="554F5A36" w14:textId="77777777" w:rsidR="00546304" w:rsidRPr="00A32F74" w:rsidRDefault="00546304" w:rsidP="00DA22C0">
      <w:pPr>
        <w:pStyle w:val="ListParagraph"/>
        <w:rPr>
          <w:rFonts w:ascii="Arial" w:hAnsi="Arial" w:cs="Arial"/>
        </w:rPr>
      </w:pPr>
    </w:p>
    <w:p w14:paraId="5826D234" w14:textId="09E664CA" w:rsidR="00122FAC" w:rsidRPr="00A32F74" w:rsidRDefault="00A61FC8" w:rsidP="00E71A9E">
      <w:pPr>
        <w:pStyle w:val="ListParagraph"/>
        <w:numPr>
          <w:ilvl w:val="1"/>
          <w:numId w:val="1"/>
        </w:numPr>
        <w:tabs>
          <w:tab w:val="left" w:pos="851"/>
        </w:tabs>
        <w:ind w:left="709"/>
        <w:rPr>
          <w:rFonts w:ascii="Arial" w:hAnsi="Arial" w:cs="Arial"/>
        </w:rPr>
      </w:pPr>
      <w:r w:rsidRPr="00A32F74">
        <w:rPr>
          <w:rFonts w:ascii="Arial" w:hAnsi="Arial" w:cs="Arial"/>
        </w:rPr>
        <w:t xml:space="preserve">Information may be shared between panel members </w:t>
      </w:r>
      <w:r w:rsidR="00CE052F" w:rsidRPr="00A32F74">
        <w:rPr>
          <w:rFonts w:ascii="Arial" w:hAnsi="Arial" w:cs="Arial"/>
        </w:rPr>
        <w:t>for the following purposes:</w:t>
      </w:r>
    </w:p>
    <w:p w14:paraId="645AED3B" w14:textId="77777777" w:rsidR="00122FAC" w:rsidRPr="00A32F74" w:rsidRDefault="00122FAC" w:rsidP="00DA22C0">
      <w:pPr>
        <w:pStyle w:val="ListParagraph"/>
        <w:rPr>
          <w:rFonts w:ascii="Arial" w:hAnsi="Arial" w:cs="Arial"/>
        </w:rPr>
      </w:pPr>
    </w:p>
    <w:p w14:paraId="1857F549" w14:textId="2521E646" w:rsidR="00122FAC" w:rsidRPr="00A32F74" w:rsidRDefault="00A42854" w:rsidP="00DA22C0">
      <w:pPr>
        <w:pStyle w:val="ListParagraph"/>
        <w:numPr>
          <w:ilvl w:val="2"/>
          <w:numId w:val="1"/>
        </w:numPr>
        <w:rPr>
          <w:rFonts w:ascii="Arial" w:hAnsi="Arial" w:cs="Arial"/>
        </w:rPr>
      </w:pPr>
      <w:r w:rsidRPr="00A32F74">
        <w:rPr>
          <w:rFonts w:ascii="Arial" w:hAnsi="Arial" w:cs="Arial"/>
        </w:rPr>
        <w:t>Discussion at panel meetings to inform multi agency actions to prevent abuse occurring and disrupt perpetrator activity</w:t>
      </w:r>
    </w:p>
    <w:p w14:paraId="70BEC1A8" w14:textId="48A92A1F" w:rsidR="00A42854" w:rsidRPr="00A32F74" w:rsidRDefault="0051501C" w:rsidP="00DA22C0">
      <w:pPr>
        <w:pStyle w:val="ListParagraph"/>
        <w:numPr>
          <w:ilvl w:val="2"/>
          <w:numId w:val="1"/>
        </w:numPr>
        <w:rPr>
          <w:rFonts w:ascii="Arial" w:hAnsi="Arial" w:cs="Arial"/>
        </w:rPr>
      </w:pPr>
      <w:r w:rsidRPr="00A32F74">
        <w:rPr>
          <w:rFonts w:ascii="Arial" w:hAnsi="Arial" w:cs="Arial"/>
        </w:rPr>
        <w:t xml:space="preserve">Provide partners with </w:t>
      </w:r>
      <w:r w:rsidR="00FA030E" w:rsidRPr="00A32F74">
        <w:rPr>
          <w:rFonts w:ascii="Arial" w:hAnsi="Arial" w:cs="Arial"/>
        </w:rPr>
        <w:t>up-to-date</w:t>
      </w:r>
      <w:r w:rsidRPr="00A32F74">
        <w:rPr>
          <w:rFonts w:ascii="Arial" w:hAnsi="Arial" w:cs="Arial"/>
        </w:rPr>
        <w:t xml:space="preserve"> information on cases outside of the meeting</w:t>
      </w:r>
      <w:r w:rsidR="001E6A95" w:rsidRPr="00A32F74">
        <w:rPr>
          <w:rFonts w:ascii="Arial" w:hAnsi="Arial" w:cs="Arial"/>
        </w:rPr>
        <w:t xml:space="preserve"> where necessary</w:t>
      </w:r>
    </w:p>
    <w:p w14:paraId="076C0153" w14:textId="0FB9DBC6" w:rsidR="001E6A95" w:rsidRPr="00A32F74" w:rsidRDefault="001E6A95" w:rsidP="00DA22C0">
      <w:pPr>
        <w:pStyle w:val="ListParagraph"/>
        <w:numPr>
          <w:ilvl w:val="2"/>
          <w:numId w:val="1"/>
        </w:numPr>
        <w:rPr>
          <w:rFonts w:ascii="Arial" w:hAnsi="Arial" w:cs="Arial"/>
        </w:rPr>
      </w:pPr>
      <w:r w:rsidRPr="00A32F74">
        <w:rPr>
          <w:rFonts w:ascii="Arial" w:hAnsi="Arial" w:cs="Arial"/>
        </w:rPr>
        <w:t>Establish the potential involvement of partner agencies with identified victims</w:t>
      </w:r>
      <w:r w:rsidR="0009421C" w:rsidRPr="00A32F74">
        <w:rPr>
          <w:rFonts w:ascii="Arial" w:hAnsi="Arial" w:cs="Arial"/>
        </w:rPr>
        <w:t>/perpetrators</w:t>
      </w:r>
    </w:p>
    <w:p w14:paraId="2D022B19" w14:textId="61B86A80" w:rsidR="00122FAC" w:rsidRPr="00A32F74" w:rsidRDefault="0009421C" w:rsidP="00DA22C0">
      <w:pPr>
        <w:pStyle w:val="ListParagraph"/>
        <w:numPr>
          <w:ilvl w:val="2"/>
          <w:numId w:val="1"/>
        </w:numPr>
        <w:rPr>
          <w:rFonts w:ascii="Arial" w:hAnsi="Arial" w:cs="Arial"/>
        </w:rPr>
      </w:pPr>
      <w:r w:rsidRPr="00A32F74">
        <w:rPr>
          <w:rFonts w:ascii="Arial" w:hAnsi="Arial" w:cs="Arial"/>
        </w:rPr>
        <w:t>Notify partner agencies that may be providing services to a victim, their family or perpetrator of action arising from the panel</w:t>
      </w:r>
    </w:p>
    <w:p w14:paraId="322161EB" w14:textId="77777777" w:rsidR="00A9058C" w:rsidRPr="00A32F74" w:rsidRDefault="00A9058C" w:rsidP="00DA22C0">
      <w:pPr>
        <w:pStyle w:val="ListParagraph"/>
        <w:ind w:left="1080"/>
        <w:rPr>
          <w:rFonts w:ascii="Arial" w:hAnsi="Arial" w:cs="Arial"/>
        </w:rPr>
      </w:pPr>
    </w:p>
    <w:p w14:paraId="793A498D" w14:textId="77777777" w:rsidR="00E71A9E" w:rsidRDefault="00BC63B8" w:rsidP="00E71A9E">
      <w:pPr>
        <w:pStyle w:val="ListParagraph"/>
        <w:numPr>
          <w:ilvl w:val="1"/>
          <w:numId w:val="1"/>
        </w:numPr>
        <w:tabs>
          <w:tab w:val="left" w:pos="851"/>
        </w:tabs>
        <w:rPr>
          <w:rFonts w:ascii="Arial" w:hAnsi="Arial" w:cs="Arial"/>
        </w:rPr>
      </w:pPr>
      <w:r w:rsidRPr="00A32F74">
        <w:rPr>
          <w:rFonts w:ascii="Arial" w:hAnsi="Arial" w:cs="Arial"/>
        </w:rPr>
        <w:t xml:space="preserve">The panel will adhere to the </w:t>
      </w:r>
      <w:r w:rsidR="003042BD" w:rsidRPr="00A32F74">
        <w:rPr>
          <w:rFonts w:ascii="Arial" w:hAnsi="Arial" w:cs="Arial"/>
        </w:rPr>
        <w:t>existing information sharing protocols and agreements for child protection in South Lanarkshire. Information sharing wi</w:t>
      </w:r>
      <w:r w:rsidR="00FF2406" w:rsidRPr="00A32F74">
        <w:rPr>
          <w:rFonts w:ascii="Arial" w:hAnsi="Arial" w:cs="Arial"/>
        </w:rPr>
        <w:t xml:space="preserve">ll be </w:t>
      </w:r>
      <w:r w:rsidR="00FF2406" w:rsidRPr="00A32F74">
        <w:rPr>
          <w:rFonts w:ascii="Arial" w:hAnsi="Arial" w:cs="Arial"/>
          <w:b/>
          <w:bCs/>
        </w:rPr>
        <w:t xml:space="preserve">proportionate </w:t>
      </w:r>
      <w:r w:rsidR="00FF2406" w:rsidRPr="00A32F74">
        <w:rPr>
          <w:rFonts w:ascii="Arial" w:hAnsi="Arial" w:cs="Arial"/>
        </w:rPr>
        <w:t xml:space="preserve">and be </w:t>
      </w:r>
      <w:r w:rsidR="00FF2406" w:rsidRPr="00A32F74">
        <w:rPr>
          <w:rFonts w:ascii="Arial" w:hAnsi="Arial" w:cs="Arial"/>
          <w:b/>
          <w:bCs/>
        </w:rPr>
        <w:t>restricted</w:t>
      </w:r>
      <w:r w:rsidR="00FF2406" w:rsidRPr="00A32F74">
        <w:rPr>
          <w:rFonts w:ascii="Arial" w:hAnsi="Arial" w:cs="Arial"/>
        </w:rPr>
        <w:t xml:space="preserve"> to young people where there is a concern about actual or potential risk of significant harm outside the ho</w:t>
      </w:r>
      <w:r w:rsidR="00873715" w:rsidRPr="00A32F74">
        <w:rPr>
          <w:rFonts w:ascii="Arial" w:hAnsi="Arial" w:cs="Arial"/>
        </w:rPr>
        <w:t xml:space="preserve">me. </w:t>
      </w:r>
    </w:p>
    <w:p w14:paraId="35B82DD8" w14:textId="77777777" w:rsidR="00E71A9E" w:rsidRDefault="00E71A9E" w:rsidP="00E71A9E">
      <w:pPr>
        <w:pStyle w:val="ListParagraph"/>
        <w:tabs>
          <w:tab w:val="left" w:pos="851"/>
        </w:tabs>
        <w:ind w:left="792"/>
        <w:rPr>
          <w:rFonts w:ascii="Arial" w:hAnsi="Arial" w:cs="Arial"/>
        </w:rPr>
      </w:pPr>
    </w:p>
    <w:p w14:paraId="255C96EA" w14:textId="77777777" w:rsidR="00E71A9E" w:rsidRDefault="00873715" w:rsidP="00E71A9E">
      <w:pPr>
        <w:pStyle w:val="ListParagraph"/>
        <w:numPr>
          <w:ilvl w:val="1"/>
          <w:numId w:val="1"/>
        </w:numPr>
        <w:tabs>
          <w:tab w:val="left" w:pos="851"/>
        </w:tabs>
        <w:rPr>
          <w:rFonts w:ascii="Arial" w:hAnsi="Arial" w:cs="Arial"/>
        </w:rPr>
      </w:pPr>
      <w:r w:rsidRPr="00E71A9E">
        <w:rPr>
          <w:rFonts w:ascii="Arial" w:hAnsi="Arial" w:cs="Arial"/>
        </w:rPr>
        <w:t xml:space="preserve">The panel is </w:t>
      </w:r>
      <w:r w:rsidRPr="00E71A9E">
        <w:rPr>
          <w:rFonts w:ascii="Arial" w:hAnsi="Arial" w:cs="Arial"/>
          <w:b/>
          <w:bCs/>
        </w:rPr>
        <w:t>not</w:t>
      </w:r>
      <w:r w:rsidRPr="00E71A9E">
        <w:rPr>
          <w:rFonts w:ascii="Arial" w:hAnsi="Arial" w:cs="Arial"/>
        </w:rPr>
        <w:t xml:space="preserve"> a public </w:t>
      </w:r>
      <w:proofErr w:type="gramStart"/>
      <w:r w:rsidRPr="00E71A9E">
        <w:rPr>
          <w:rFonts w:ascii="Arial" w:hAnsi="Arial" w:cs="Arial"/>
        </w:rPr>
        <w:t>forum</w:t>
      </w:r>
      <w:proofErr w:type="gramEnd"/>
      <w:r w:rsidRPr="00E71A9E">
        <w:rPr>
          <w:rFonts w:ascii="Arial" w:hAnsi="Arial" w:cs="Arial"/>
        </w:rPr>
        <w:t xml:space="preserve"> and attendance </w:t>
      </w:r>
      <w:r w:rsidR="00DA22C0" w:rsidRPr="00E71A9E">
        <w:rPr>
          <w:rFonts w:ascii="Arial" w:hAnsi="Arial" w:cs="Arial"/>
        </w:rPr>
        <w:t>will</w:t>
      </w:r>
      <w:r w:rsidRPr="00E71A9E">
        <w:rPr>
          <w:rFonts w:ascii="Arial" w:hAnsi="Arial" w:cs="Arial"/>
        </w:rPr>
        <w:t xml:space="preserve"> be limited to those agencies who are able to provide a contribution</w:t>
      </w:r>
      <w:r w:rsidR="00403503" w:rsidRPr="00E71A9E">
        <w:rPr>
          <w:rFonts w:ascii="Arial" w:hAnsi="Arial" w:cs="Arial"/>
        </w:rPr>
        <w:t xml:space="preserve"> in relation to assessment and safeguarding actions</w:t>
      </w:r>
      <w:r w:rsidRPr="00E71A9E">
        <w:rPr>
          <w:rFonts w:ascii="Arial" w:hAnsi="Arial" w:cs="Arial"/>
        </w:rPr>
        <w:t xml:space="preserve"> with regards to listed cases.</w:t>
      </w:r>
    </w:p>
    <w:p w14:paraId="6C1658CF" w14:textId="77777777" w:rsidR="00E71A9E" w:rsidRPr="00E71A9E" w:rsidRDefault="00E71A9E" w:rsidP="00E71A9E">
      <w:pPr>
        <w:pStyle w:val="ListParagraph"/>
        <w:rPr>
          <w:rFonts w:ascii="Arial" w:hAnsi="Arial" w:cs="Arial"/>
        </w:rPr>
      </w:pPr>
    </w:p>
    <w:p w14:paraId="2579DCAD" w14:textId="77CD9867" w:rsidR="00AA4A84" w:rsidRPr="00E71A9E" w:rsidRDefault="00873715" w:rsidP="00E71A9E">
      <w:pPr>
        <w:pStyle w:val="ListParagraph"/>
        <w:numPr>
          <w:ilvl w:val="1"/>
          <w:numId w:val="1"/>
        </w:numPr>
        <w:tabs>
          <w:tab w:val="left" w:pos="851"/>
        </w:tabs>
        <w:rPr>
          <w:rFonts w:ascii="Arial" w:hAnsi="Arial" w:cs="Arial"/>
        </w:rPr>
      </w:pPr>
      <w:r w:rsidRPr="00E71A9E">
        <w:rPr>
          <w:rFonts w:ascii="Arial" w:hAnsi="Arial" w:cs="Arial"/>
        </w:rPr>
        <w:t xml:space="preserve">Young people will be consulted about their circumstances being discussed at the panel, but </w:t>
      </w:r>
      <w:r w:rsidR="00636433" w:rsidRPr="00E71A9E">
        <w:rPr>
          <w:rFonts w:ascii="Arial" w:hAnsi="Arial" w:cs="Arial"/>
        </w:rPr>
        <w:t>they will not be able to attend in person. This is because the panel will cover discussion of other young people and individuals</w:t>
      </w:r>
      <w:r w:rsidR="00191EEE" w:rsidRPr="00E71A9E">
        <w:rPr>
          <w:rFonts w:ascii="Arial" w:hAnsi="Arial" w:cs="Arial"/>
        </w:rPr>
        <w:t xml:space="preserve">. Workers should consider carefully how the views of their young people </w:t>
      </w:r>
      <w:r w:rsidR="005E238A" w:rsidRPr="00E71A9E">
        <w:rPr>
          <w:rFonts w:ascii="Arial" w:hAnsi="Arial" w:cs="Arial"/>
        </w:rPr>
        <w:t>are represented</w:t>
      </w:r>
      <w:r w:rsidR="00BB32DC" w:rsidRPr="00E71A9E">
        <w:rPr>
          <w:rFonts w:ascii="Arial" w:hAnsi="Arial" w:cs="Arial"/>
        </w:rPr>
        <w:t xml:space="preserve"> in addition to the safety mapping tool.</w:t>
      </w:r>
    </w:p>
    <w:p w14:paraId="19CC2393" w14:textId="77777777" w:rsidR="00AD74A6" w:rsidRDefault="00AD74A6" w:rsidP="00DA22C0">
      <w:pPr>
        <w:pStyle w:val="ListParagraph"/>
        <w:ind w:left="792"/>
        <w:rPr>
          <w:rFonts w:ascii="Arial" w:hAnsi="Arial" w:cs="Arial"/>
        </w:rPr>
      </w:pPr>
    </w:p>
    <w:p w14:paraId="364BF85C" w14:textId="77777777" w:rsidR="00A3336D" w:rsidRPr="00A32F74" w:rsidRDefault="00A3336D" w:rsidP="00DA22C0">
      <w:pPr>
        <w:pStyle w:val="ListParagraph"/>
        <w:ind w:left="792"/>
        <w:rPr>
          <w:rFonts w:ascii="Arial" w:hAnsi="Arial" w:cs="Arial"/>
        </w:rPr>
      </w:pPr>
    </w:p>
    <w:p w14:paraId="412A97DA" w14:textId="135B5CD5" w:rsidR="00AA4A84" w:rsidRPr="00A32F74" w:rsidRDefault="00AA4A84" w:rsidP="00DA22C0">
      <w:pPr>
        <w:pStyle w:val="ListParagraph"/>
        <w:numPr>
          <w:ilvl w:val="0"/>
          <w:numId w:val="1"/>
        </w:numPr>
        <w:rPr>
          <w:rFonts w:ascii="Arial" w:hAnsi="Arial" w:cs="Arial"/>
          <w:b/>
          <w:bCs/>
          <w:sz w:val="24"/>
          <w:szCs w:val="24"/>
        </w:rPr>
      </w:pPr>
      <w:r w:rsidRPr="00A32F74">
        <w:rPr>
          <w:rFonts w:ascii="Arial" w:hAnsi="Arial" w:cs="Arial"/>
          <w:b/>
          <w:bCs/>
          <w:sz w:val="24"/>
          <w:szCs w:val="24"/>
        </w:rPr>
        <w:t>Governance and accountability</w:t>
      </w:r>
    </w:p>
    <w:p w14:paraId="330509A8" w14:textId="77777777" w:rsidR="00AD74A6" w:rsidRPr="00A32F74" w:rsidRDefault="00AD74A6" w:rsidP="00DA22C0">
      <w:pPr>
        <w:pStyle w:val="ListParagraph"/>
        <w:ind w:left="360"/>
        <w:rPr>
          <w:rFonts w:ascii="Arial" w:hAnsi="Arial" w:cs="Arial"/>
          <w:b/>
          <w:bCs/>
        </w:rPr>
      </w:pPr>
    </w:p>
    <w:p w14:paraId="12753685" w14:textId="35B94CFB" w:rsidR="00FA030E" w:rsidRPr="00A32F74" w:rsidRDefault="008F4F84" w:rsidP="00DA22C0">
      <w:pPr>
        <w:pStyle w:val="ListParagraph"/>
        <w:numPr>
          <w:ilvl w:val="1"/>
          <w:numId w:val="1"/>
        </w:numPr>
        <w:tabs>
          <w:tab w:val="left" w:pos="993"/>
          <w:tab w:val="left" w:pos="1134"/>
        </w:tabs>
        <w:ind w:left="993" w:hanging="567"/>
        <w:rPr>
          <w:rFonts w:ascii="Arial" w:hAnsi="Arial" w:cs="Arial"/>
        </w:rPr>
      </w:pPr>
      <w:r w:rsidRPr="00A32F74">
        <w:rPr>
          <w:rFonts w:ascii="Arial" w:hAnsi="Arial" w:cs="Arial"/>
        </w:rPr>
        <w:t>The panel has been established on a partnership basis and will be young person and victim</w:t>
      </w:r>
      <w:r w:rsidR="00FA030E" w:rsidRPr="00A32F74">
        <w:rPr>
          <w:rFonts w:ascii="Arial" w:hAnsi="Arial" w:cs="Arial"/>
        </w:rPr>
        <w:t xml:space="preserve"> </w:t>
      </w:r>
      <w:r w:rsidR="00AD74A6" w:rsidRPr="00A32F74">
        <w:rPr>
          <w:rFonts w:ascii="Arial" w:hAnsi="Arial" w:cs="Arial"/>
        </w:rPr>
        <w:t>f</w:t>
      </w:r>
      <w:r w:rsidRPr="00A32F74">
        <w:rPr>
          <w:rFonts w:ascii="Arial" w:hAnsi="Arial" w:cs="Arial"/>
        </w:rPr>
        <w:t>ocused</w:t>
      </w:r>
      <w:r w:rsidR="00AD74A6" w:rsidRPr="00A32F74">
        <w:rPr>
          <w:rFonts w:ascii="Arial" w:hAnsi="Arial" w:cs="Arial"/>
        </w:rPr>
        <w:t xml:space="preserve">. </w:t>
      </w:r>
    </w:p>
    <w:p w14:paraId="20CB09A9" w14:textId="77777777" w:rsidR="00FA030E" w:rsidRPr="00A32F74" w:rsidRDefault="00FA030E" w:rsidP="00DA22C0">
      <w:pPr>
        <w:pStyle w:val="ListParagraph"/>
        <w:tabs>
          <w:tab w:val="left" w:pos="993"/>
          <w:tab w:val="left" w:pos="1134"/>
        </w:tabs>
        <w:ind w:left="993"/>
        <w:rPr>
          <w:rFonts w:ascii="Arial" w:hAnsi="Arial" w:cs="Arial"/>
        </w:rPr>
      </w:pPr>
    </w:p>
    <w:p w14:paraId="50690717" w14:textId="77777777" w:rsidR="00FA030E" w:rsidRPr="00A32F74" w:rsidRDefault="00C13EA7" w:rsidP="00DA22C0">
      <w:pPr>
        <w:pStyle w:val="ListParagraph"/>
        <w:numPr>
          <w:ilvl w:val="1"/>
          <w:numId w:val="1"/>
        </w:numPr>
        <w:tabs>
          <w:tab w:val="left" w:pos="993"/>
          <w:tab w:val="left" w:pos="1134"/>
        </w:tabs>
        <w:ind w:left="993" w:hanging="567"/>
        <w:rPr>
          <w:rFonts w:ascii="Arial" w:hAnsi="Arial" w:cs="Arial"/>
        </w:rPr>
      </w:pPr>
      <w:r w:rsidRPr="00A32F74">
        <w:rPr>
          <w:rFonts w:ascii="Arial" w:hAnsi="Arial" w:cs="Arial"/>
        </w:rPr>
        <w:t>The panel will not duplicate or replace the functions of child protection processes in relation to individual children</w:t>
      </w:r>
      <w:r w:rsidR="008F4F72" w:rsidRPr="00A32F74">
        <w:rPr>
          <w:rFonts w:ascii="Arial" w:hAnsi="Arial" w:cs="Arial"/>
        </w:rPr>
        <w:t>/young people.</w:t>
      </w:r>
    </w:p>
    <w:p w14:paraId="6841CD3A" w14:textId="77777777" w:rsidR="00FA030E" w:rsidRPr="00A32F74" w:rsidRDefault="00FA030E" w:rsidP="00DA22C0">
      <w:pPr>
        <w:pStyle w:val="ListParagraph"/>
        <w:rPr>
          <w:rFonts w:ascii="Arial" w:hAnsi="Arial" w:cs="Arial"/>
        </w:rPr>
      </w:pPr>
    </w:p>
    <w:p w14:paraId="60AEC9D4" w14:textId="43A81620" w:rsidR="00122FAC" w:rsidRPr="00A32F74" w:rsidRDefault="008F4F72" w:rsidP="00DA22C0">
      <w:pPr>
        <w:pStyle w:val="ListParagraph"/>
        <w:numPr>
          <w:ilvl w:val="1"/>
          <w:numId w:val="1"/>
        </w:numPr>
        <w:tabs>
          <w:tab w:val="left" w:pos="993"/>
          <w:tab w:val="left" w:pos="1134"/>
        </w:tabs>
        <w:ind w:left="993" w:hanging="567"/>
        <w:rPr>
          <w:rFonts w:ascii="Arial" w:hAnsi="Arial" w:cs="Arial"/>
        </w:rPr>
      </w:pPr>
      <w:r w:rsidRPr="00A32F74">
        <w:rPr>
          <w:rFonts w:ascii="Arial" w:hAnsi="Arial" w:cs="Arial"/>
        </w:rPr>
        <w:t>The</w:t>
      </w:r>
      <w:r w:rsidR="00150C3E" w:rsidRPr="00A32F74">
        <w:rPr>
          <w:rFonts w:ascii="Arial" w:hAnsi="Arial" w:cs="Arial"/>
        </w:rPr>
        <w:t xml:space="preserve"> South Lanarkshire Child Protection Committee (CPC) will </w:t>
      </w:r>
      <w:r w:rsidR="00B11E0F" w:rsidRPr="00A32F74">
        <w:rPr>
          <w:rFonts w:ascii="Arial" w:hAnsi="Arial" w:cs="Arial"/>
        </w:rPr>
        <w:t xml:space="preserve">support </w:t>
      </w:r>
      <w:r w:rsidR="00DA22C0" w:rsidRPr="00A32F74">
        <w:rPr>
          <w:rFonts w:ascii="Arial" w:hAnsi="Arial" w:cs="Arial"/>
        </w:rPr>
        <w:t xml:space="preserve">recruitment to and development of </w:t>
      </w:r>
      <w:r w:rsidR="00B11E0F" w:rsidRPr="00A32F74">
        <w:rPr>
          <w:rFonts w:ascii="Arial" w:hAnsi="Arial" w:cs="Arial"/>
        </w:rPr>
        <w:t xml:space="preserve">the </w:t>
      </w:r>
      <w:r w:rsidR="00DA22C0" w:rsidRPr="00A32F74">
        <w:rPr>
          <w:rFonts w:ascii="Arial" w:hAnsi="Arial" w:cs="Arial"/>
        </w:rPr>
        <w:t>Contextual Safeguarding Strategic Group.</w:t>
      </w:r>
    </w:p>
    <w:p w14:paraId="7A8AC1E0" w14:textId="77777777" w:rsidR="0046061B" w:rsidRPr="00A32F74" w:rsidRDefault="0046061B" w:rsidP="0046061B">
      <w:pPr>
        <w:pStyle w:val="ListParagraph"/>
        <w:rPr>
          <w:rFonts w:ascii="Arial" w:hAnsi="Arial" w:cs="Arial"/>
        </w:rPr>
      </w:pPr>
    </w:p>
    <w:p w14:paraId="16C40F47" w14:textId="40C60B36" w:rsidR="0046061B" w:rsidRPr="00A32F74" w:rsidRDefault="0046061B" w:rsidP="00DA22C0">
      <w:pPr>
        <w:pStyle w:val="ListParagraph"/>
        <w:numPr>
          <w:ilvl w:val="1"/>
          <w:numId w:val="1"/>
        </w:numPr>
        <w:tabs>
          <w:tab w:val="left" w:pos="993"/>
          <w:tab w:val="left" w:pos="1134"/>
        </w:tabs>
        <w:ind w:left="993" w:hanging="567"/>
        <w:rPr>
          <w:rFonts w:ascii="Arial" w:hAnsi="Arial" w:cs="Arial"/>
        </w:rPr>
      </w:pPr>
      <w:r w:rsidRPr="00A32F74">
        <w:rPr>
          <w:rFonts w:ascii="Arial" w:hAnsi="Arial" w:cs="Arial"/>
        </w:rPr>
        <w:t xml:space="preserve">The role of the Contextual Safeguarding Strategic Group </w:t>
      </w:r>
      <w:r w:rsidR="002628EB" w:rsidRPr="00A32F74">
        <w:rPr>
          <w:rFonts w:ascii="Arial" w:hAnsi="Arial" w:cs="Arial"/>
        </w:rPr>
        <w:t>is</w:t>
      </w:r>
      <w:r w:rsidRPr="00A32F74">
        <w:rPr>
          <w:rFonts w:ascii="Arial" w:hAnsi="Arial" w:cs="Arial"/>
        </w:rPr>
        <w:t xml:space="preserve"> detailed in the terms of reference, and </w:t>
      </w:r>
      <w:r w:rsidR="002628EB" w:rsidRPr="00A32F74">
        <w:rPr>
          <w:rFonts w:ascii="Arial" w:hAnsi="Arial" w:cs="Arial"/>
        </w:rPr>
        <w:t>their remit will be determined by an agreed action plan.</w:t>
      </w:r>
      <w:r w:rsidRPr="00A32F74">
        <w:rPr>
          <w:rFonts w:ascii="Arial" w:hAnsi="Arial" w:cs="Arial"/>
        </w:rPr>
        <w:t xml:space="preserve"> </w:t>
      </w:r>
    </w:p>
    <w:p w14:paraId="2C81A67B" w14:textId="77777777" w:rsidR="00122FAC" w:rsidRPr="00A32F74" w:rsidRDefault="00122FAC" w:rsidP="00DA22C0">
      <w:pPr>
        <w:pStyle w:val="ListParagraph"/>
        <w:rPr>
          <w:rFonts w:ascii="Arial" w:hAnsi="Arial" w:cs="Arial"/>
        </w:rPr>
      </w:pPr>
    </w:p>
    <w:p w14:paraId="198DEF32" w14:textId="142821B8" w:rsidR="005B5797" w:rsidRPr="00A32F74" w:rsidRDefault="005B5797" w:rsidP="00DA22C0">
      <w:pPr>
        <w:pStyle w:val="ListParagraph"/>
        <w:numPr>
          <w:ilvl w:val="1"/>
          <w:numId w:val="1"/>
        </w:numPr>
        <w:tabs>
          <w:tab w:val="left" w:pos="993"/>
          <w:tab w:val="left" w:pos="1134"/>
        </w:tabs>
        <w:ind w:left="993" w:hanging="567"/>
        <w:rPr>
          <w:rFonts w:ascii="Arial" w:hAnsi="Arial" w:cs="Arial"/>
        </w:rPr>
      </w:pPr>
      <w:r w:rsidRPr="00A32F74">
        <w:rPr>
          <w:rFonts w:ascii="Arial" w:hAnsi="Arial" w:cs="Arial"/>
        </w:rPr>
        <w:t xml:space="preserve">The Contextual Safeguarding </w:t>
      </w:r>
      <w:r w:rsidR="00D23E68" w:rsidRPr="00A32F74">
        <w:rPr>
          <w:rFonts w:ascii="Arial" w:hAnsi="Arial" w:cs="Arial"/>
        </w:rPr>
        <w:t xml:space="preserve">Strategic Group will put in place </w:t>
      </w:r>
      <w:r w:rsidR="00CB6FF2" w:rsidRPr="00A32F74">
        <w:rPr>
          <w:rFonts w:ascii="Arial" w:hAnsi="Arial" w:cs="Arial"/>
        </w:rPr>
        <w:t>performance measures and seek evaluation</w:t>
      </w:r>
      <w:r w:rsidR="002D178F" w:rsidRPr="00A32F74">
        <w:rPr>
          <w:rFonts w:ascii="Arial" w:hAnsi="Arial" w:cs="Arial"/>
        </w:rPr>
        <w:t>s</w:t>
      </w:r>
      <w:r w:rsidR="007F7F44" w:rsidRPr="00A32F74">
        <w:rPr>
          <w:rFonts w:ascii="Arial" w:hAnsi="Arial" w:cs="Arial"/>
        </w:rPr>
        <w:t xml:space="preserve"> of the panel </w:t>
      </w:r>
      <w:r w:rsidR="002D178F" w:rsidRPr="00A32F74">
        <w:rPr>
          <w:rFonts w:ascii="Arial" w:hAnsi="Arial" w:cs="Arial"/>
        </w:rPr>
        <w:t xml:space="preserve">in relation to developing a </w:t>
      </w:r>
      <w:r w:rsidR="000B0400" w:rsidRPr="00A32F74">
        <w:rPr>
          <w:rFonts w:ascii="Arial" w:hAnsi="Arial" w:cs="Arial"/>
        </w:rPr>
        <w:t xml:space="preserve">contextual </w:t>
      </w:r>
      <w:r w:rsidR="002D178F" w:rsidRPr="00A32F74">
        <w:rPr>
          <w:rFonts w:ascii="Arial" w:hAnsi="Arial" w:cs="Arial"/>
        </w:rPr>
        <w:t>safeguarding approach</w:t>
      </w:r>
      <w:r w:rsidR="00B75673" w:rsidRPr="00A32F74">
        <w:rPr>
          <w:rFonts w:ascii="Arial" w:hAnsi="Arial" w:cs="Arial"/>
        </w:rPr>
        <w:t>.</w:t>
      </w:r>
    </w:p>
    <w:p w14:paraId="2C601ADE" w14:textId="77777777" w:rsidR="00497835" w:rsidRPr="00A32F74" w:rsidRDefault="00497835" w:rsidP="00497835">
      <w:pPr>
        <w:pStyle w:val="ListParagraph"/>
        <w:rPr>
          <w:rFonts w:ascii="Arial" w:hAnsi="Arial" w:cs="Arial"/>
        </w:rPr>
      </w:pPr>
    </w:p>
    <w:p w14:paraId="370D5CE6" w14:textId="4AD18E35" w:rsidR="00457AF8" w:rsidRPr="00846C9C" w:rsidRDefault="00457AF8" w:rsidP="00497835">
      <w:pPr>
        <w:pStyle w:val="ListParagraph"/>
        <w:numPr>
          <w:ilvl w:val="0"/>
          <w:numId w:val="1"/>
        </w:numPr>
        <w:tabs>
          <w:tab w:val="left" w:pos="993"/>
          <w:tab w:val="left" w:pos="1134"/>
        </w:tabs>
        <w:rPr>
          <w:rFonts w:ascii="Arial" w:hAnsi="Arial" w:cs="Arial"/>
        </w:rPr>
      </w:pPr>
      <w:r w:rsidRPr="00A32F74">
        <w:rPr>
          <w:rFonts w:ascii="Arial" w:hAnsi="Arial" w:cs="Arial"/>
          <w:b/>
          <w:bCs/>
          <w:sz w:val="24"/>
          <w:szCs w:val="24"/>
        </w:rPr>
        <w:t>Learning and Development</w:t>
      </w:r>
      <w:r w:rsidR="000B0420" w:rsidRPr="00A32F74">
        <w:rPr>
          <w:rFonts w:ascii="Arial" w:hAnsi="Arial" w:cs="Arial"/>
          <w:b/>
          <w:bCs/>
          <w:sz w:val="24"/>
          <w:szCs w:val="24"/>
        </w:rPr>
        <w:t xml:space="preserve"> </w:t>
      </w:r>
    </w:p>
    <w:p w14:paraId="4A2FC141" w14:textId="77777777" w:rsidR="00846C9C" w:rsidRPr="007F5BE9" w:rsidRDefault="00846C9C" w:rsidP="00846C9C">
      <w:pPr>
        <w:pStyle w:val="ListParagraph"/>
        <w:tabs>
          <w:tab w:val="left" w:pos="993"/>
          <w:tab w:val="left" w:pos="1134"/>
        </w:tabs>
        <w:ind w:left="360"/>
        <w:rPr>
          <w:rFonts w:ascii="Arial" w:hAnsi="Arial" w:cs="Arial"/>
        </w:rPr>
      </w:pPr>
    </w:p>
    <w:p w14:paraId="4585B6E5" w14:textId="6848D808" w:rsidR="007F5BE9" w:rsidRDefault="007F5BE9" w:rsidP="007F5BE9">
      <w:pPr>
        <w:pStyle w:val="ListParagraph"/>
        <w:numPr>
          <w:ilvl w:val="1"/>
          <w:numId w:val="1"/>
        </w:numPr>
        <w:tabs>
          <w:tab w:val="left" w:pos="993"/>
          <w:tab w:val="left" w:pos="1134"/>
        </w:tabs>
        <w:rPr>
          <w:rFonts w:ascii="Arial" w:hAnsi="Arial" w:cs="Arial"/>
        </w:rPr>
      </w:pPr>
      <w:r w:rsidRPr="00A7513F">
        <w:rPr>
          <w:rFonts w:ascii="Arial" w:hAnsi="Arial" w:cs="Arial"/>
        </w:rPr>
        <w:t xml:space="preserve">To further </w:t>
      </w:r>
      <w:r w:rsidR="00A7513F">
        <w:rPr>
          <w:rFonts w:ascii="Arial" w:hAnsi="Arial" w:cs="Arial"/>
        </w:rPr>
        <w:t>develop</w:t>
      </w:r>
      <w:r w:rsidRPr="00A7513F">
        <w:rPr>
          <w:rFonts w:ascii="Arial" w:hAnsi="Arial" w:cs="Arial"/>
        </w:rPr>
        <w:t xml:space="preserve"> learning and </w:t>
      </w:r>
      <w:r w:rsidR="00417CB1">
        <w:rPr>
          <w:rFonts w:ascii="Arial" w:hAnsi="Arial" w:cs="Arial"/>
        </w:rPr>
        <w:t>embedding</w:t>
      </w:r>
      <w:r w:rsidR="00C80C5E" w:rsidRPr="00A7513F">
        <w:rPr>
          <w:rFonts w:ascii="Arial" w:hAnsi="Arial" w:cs="Arial"/>
        </w:rPr>
        <w:t xml:space="preserve"> of a contextual safeguarding approach at both a local and national level the council </w:t>
      </w:r>
      <w:r w:rsidR="00A7513F" w:rsidRPr="00A7513F">
        <w:rPr>
          <w:rFonts w:ascii="Arial" w:hAnsi="Arial" w:cs="Arial"/>
        </w:rPr>
        <w:t xml:space="preserve">contributes to, and participates in </w:t>
      </w:r>
      <w:proofErr w:type="gramStart"/>
      <w:r w:rsidR="00A7513F" w:rsidRPr="00A7513F">
        <w:rPr>
          <w:rFonts w:ascii="Arial" w:hAnsi="Arial" w:cs="Arial"/>
        </w:rPr>
        <w:t>various different</w:t>
      </w:r>
      <w:proofErr w:type="gramEnd"/>
      <w:r w:rsidR="00A7513F" w:rsidRPr="00A7513F">
        <w:rPr>
          <w:rFonts w:ascii="Arial" w:hAnsi="Arial" w:cs="Arial"/>
        </w:rPr>
        <w:t xml:space="preserve"> groups:</w:t>
      </w:r>
    </w:p>
    <w:p w14:paraId="2435AC3A" w14:textId="77777777" w:rsidR="00E71A9E" w:rsidRPr="00A7513F" w:rsidRDefault="00E71A9E" w:rsidP="00E71A9E">
      <w:pPr>
        <w:pStyle w:val="ListParagraph"/>
        <w:tabs>
          <w:tab w:val="left" w:pos="993"/>
          <w:tab w:val="left" w:pos="1134"/>
        </w:tabs>
        <w:ind w:left="792"/>
        <w:rPr>
          <w:rFonts w:ascii="Arial" w:hAnsi="Arial" w:cs="Arial"/>
        </w:rPr>
      </w:pPr>
    </w:p>
    <w:p w14:paraId="68F14BFC" w14:textId="0D7BB5F5" w:rsidR="00DC4F7E" w:rsidRDefault="00457AF8" w:rsidP="00A7513F">
      <w:pPr>
        <w:pStyle w:val="ListParagraph"/>
        <w:numPr>
          <w:ilvl w:val="1"/>
          <w:numId w:val="31"/>
        </w:numPr>
        <w:tabs>
          <w:tab w:val="left" w:pos="993"/>
          <w:tab w:val="left" w:pos="1134"/>
        </w:tabs>
        <w:rPr>
          <w:rFonts w:ascii="Arial" w:hAnsi="Arial" w:cs="Arial"/>
        </w:rPr>
      </w:pPr>
      <w:r w:rsidRPr="00A7513F">
        <w:rPr>
          <w:rFonts w:ascii="Arial" w:hAnsi="Arial" w:cs="Arial"/>
        </w:rPr>
        <w:lastRenderedPageBreak/>
        <w:t>Local Area Interest Network (LAIN)</w:t>
      </w:r>
    </w:p>
    <w:p w14:paraId="13C08AB7" w14:textId="7AD1B320" w:rsidR="002F57FD" w:rsidRDefault="002F57FD" w:rsidP="002F57FD">
      <w:pPr>
        <w:pStyle w:val="ListParagraph"/>
        <w:numPr>
          <w:ilvl w:val="2"/>
          <w:numId w:val="31"/>
        </w:numPr>
        <w:tabs>
          <w:tab w:val="left" w:pos="993"/>
          <w:tab w:val="left" w:pos="1134"/>
        </w:tabs>
        <w:rPr>
          <w:rFonts w:ascii="Arial" w:hAnsi="Arial" w:cs="Arial"/>
        </w:rPr>
      </w:pPr>
      <w:r>
        <w:rPr>
          <w:rFonts w:ascii="Arial" w:hAnsi="Arial" w:cs="Arial"/>
        </w:rPr>
        <w:t xml:space="preserve">This group is supported by </w:t>
      </w:r>
      <w:r w:rsidR="0044184E">
        <w:rPr>
          <w:rFonts w:ascii="Arial" w:hAnsi="Arial" w:cs="Arial"/>
        </w:rPr>
        <w:t>the National Contextual Safeguarding Network at Durham University</w:t>
      </w:r>
      <w:r w:rsidR="00F8669A">
        <w:rPr>
          <w:rFonts w:ascii="Arial" w:hAnsi="Arial" w:cs="Arial"/>
        </w:rPr>
        <w:t>.</w:t>
      </w:r>
    </w:p>
    <w:p w14:paraId="02F014BD" w14:textId="77777777" w:rsidR="00E71A9E" w:rsidRPr="00A7513F" w:rsidRDefault="00E71A9E" w:rsidP="00E71A9E">
      <w:pPr>
        <w:pStyle w:val="ListParagraph"/>
        <w:tabs>
          <w:tab w:val="left" w:pos="993"/>
          <w:tab w:val="left" w:pos="1134"/>
        </w:tabs>
        <w:ind w:left="2160"/>
        <w:rPr>
          <w:rFonts w:ascii="Arial" w:hAnsi="Arial" w:cs="Arial"/>
        </w:rPr>
      </w:pPr>
    </w:p>
    <w:p w14:paraId="65DF3DF7" w14:textId="7F6B0B6A" w:rsidR="00D470C1" w:rsidRDefault="00A060F7" w:rsidP="00A7513F">
      <w:pPr>
        <w:pStyle w:val="ListParagraph"/>
        <w:numPr>
          <w:ilvl w:val="1"/>
          <w:numId w:val="31"/>
        </w:numPr>
        <w:tabs>
          <w:tab w:val="left" w:pos="993"/>
          <w:tab w:val="left" w:pos="1134"/>
        </w:tabs>
        <w:rPr>
          <w:rFonts w:ascii="Arial" w:hAnsi="Arial" w:cs="Arial"/>
        </w:rPr>
      </w:pPr>
      <w:r>
        <w:rPr>
          <w:rFonts w:ascii="Arial" w:hAnsi="Arial" w:cs="Arial"/>
        </w:rPr>
        <w:t>Scottish</w:t>
      </w:r>
      <w:r w:rsidR="00D470C1">
        <w:rPr>
          <w:rFonts w:ascii="Arial" w:hAnsi="Arial" w:cs="Arial"/>
        </w:rPr>
        <w:t xml:space="preserve"> </w:t>
      </w:r>
      <w:r>
        <w:rPr>
          <w:rFonts w:ascii="Arial" w:hAnsi="Arial" w:cs="Arial"/>
        </w:rPr>
        <w:t>Contextual Safeguarding Core Group</w:t>
      </w:r>
    </w:p>
    <w:p w14:paraId="7BEC1217" w14:textId="7E9E3E0F" w:rsidR="0074509A" w:rsidRDefault="00A060F7" w:rsidP="00A7513F">
      <w:pPr>
        <w:pStyle w:val="ListParagraph"/>
        <w:numPr>
          <w:ilvl w:val="2"/>
          <w:numId w:val="31"/>
        </w:numPr>
        <w:tabs>
          <w:tab w:val="left" w:pos="993"/>
          <w:tab w:val="left" w:pos="1134"/>
        </w:tabs>
        <w:rPr>
          <w:rFonts w:ascii="Arial" w:hAnsi="Arial" w:cs="Arial"/>
        </w:rPr>
      </w:pPr>
      <w:r>
        <w:rPr>
          <w:rFonts w:ascii="Arial" w:hAnsi="Arial" w:cs="Arial"/>
        </w:rPr>
        <w:t>Th</w:t>
      </w:r>
      <w:r w:rsidR="00CA1909">
        <w:rPr>
          <w:rFonts w:ascii="Arial" w:hAnsi="Arial" w:cs="Arial"/>
        </w:rPr>
        <w:t>e purpose of this group</w:t>
      </w:r>
      <w:r w:rsidR="00B10FEF">
        <w:rPr>
          <w:rFonts w:ascii="Arial" w:hAnsi="Arial" w:cs="Arial"/>
        </w:rPr>
        <w:t xml:space="preserve"> (a subgroup of Child Protection Committees Scotland)</w:t>
      </w:r>
      <w:r w:rsidR="00CA1909">
        <w:rPr>
          <w:rFonts w:ascii="Arial" w:hAnsi="Arial" w:cs="Arial"/>
        </w:rPr>
        <w:t xml:space="preserve"> is to guide, support and encourage the development and imp</w:t>
      </w:r>
      <w:r w:rsidR="009A6975">
        <w:rPr>
          <w:rFonts w:ascii="Arial" w:hAnsi="Arial" w:cs="Arial"/>
        </w:rPr>
        <w:t>lementation of the contextual safeguarding approach across Scotland.</w:t>
      </w:r>
    </w:p>
    <w:p w14:paraId="0A68A3A6" w14:textId="77777777" w:rsidR="00E71A9E" w:rsidRDefault="00E71A9E" w:rsidP="00E71A9E">
      <w:pPr>
        <w:pStyle w:val="ListParagraph"/>
        <w:tabs>
          <w:tab w:val="left" w:pos="993"/>
          <w:tab w:val="left" w:pos="1134"/>
        </w:tabs>
        <w:ind w:left="2160"/>
        <w:rPr>
          <w:rFonts w:ascii="Arial" w:hAnsi="Arial" w:cs="Arial"/>
        </w:rPr>
      </w:pPr>
    </w:p>
    <w:p w14:paraId="0F6682AA" w14:textId="56B143DE" w:rsidR="00D470C1" w:rsidRDefault="005D53CB" w:rsidP="00A7513F">
      <w:pPr>
        <w:pStyle w:val="ListParagraph"/>
        <w:numPr>
          <w:ilvl w:val="1"/>
          <w:numId w:val="31"/>
        </w:numPr>
        <w:tabs>
          <w:tab w:val="left" w:pos="993"/>
          <w:tab w:val="left" w:pos="1134"/>
        </w:tabs>
        <w:rPr>
          <w:rFonts w:ascii="Arial" w:hAnsi="Arial" w:cs="Arial"/>
        </w:rPr>
      </w:pPr>
      <w:r>
        <w:rPr>
          <w:rFonts w:ascii="Arial" w:hAnsi="Arial" w:cs="Arial"/>
        </w:rPr>
        <w:t xml:space="preserve">Pan Authority </w:t>
      </w:r>
      <w:r w:rsidR="00417CB1">
        <w:rPr>
          <w:rFonts w:ascii="Arial" w:hAnsi="Arial" w:cs="Arial"/>
        </w:rPr>
        <w:t>Contextual Safeguarding Group</w:t>
      </w:r>
    </w:p>
    <w:p w14:paraId="33EE9F54" w14:textId="11858875" w:rsidR="00B10FEF" w:rsidRDefault="00314B71" w:rsidP="00A7513F">
      <w:pPr>
        <w:pStyle w:val="ListParagraph"/>
        <w:numPr>
          <w:ilvl w:val="2"/>
          <w:numId w:val="31"/>
        </w:numPr>
        <w:tabs>
          <w:tab w:val="left" w:pos="993"/>
          <w:tab w:val="left" w:pos="1134"/>
        </w:tabs>
        <w:rPr>
          <w:rFonts w:ascii="Arial" w:hAnsi="Arial" w:cs="Arial"/>
        </w:rPr>
      </w:pPr>
      <w:r>
        <w:rPr>
          <w:rFonts w:ascii="Arial" w:hAnsi="Arial" w:cs="Arial"/>
        </w:rPr>
        <w:t xml:space="preserve">The </w:t>
      </w:r>
      <w:r w:rsidRPr="00314B71">
        <w:rPr>
          <w:rFonts w:ascii="Arial" w:hAnsi="Arial" w:cs="Arial"/>
        </w:rPr>
        <w:t>purpose of the group is to share information and trends about the risks to young people who are moving across local authorities and agree steps to address those risks</w:t>
      </w:r>
      <w:r w:rsidR="00400CC4">
        <w:rPr>
          <w:rFonts w:ascii="Arial" w:hAnsi="Arial" w:cs="Arial"/>
        </w:rPr>
        <w:t>.</w:t>
      </w:r>
    </w:p>
    <w:p w14:paraId="171935B3" w14:textId="77777777" w:rsidR="00E71A9E" w:rsidRPr="00A32F74" w:rsidRDefault="00E71A9E" w:rsidP="00E71A9E">
      <w:pPr>
        <w:pStyle w:val="ListParagraph"/>
        <w:tabs>
          <w:tab w:val="left" w:pos="993"/>
          <w:tab w:val="left" w:pos="1134"/>
        </w:tabs>
        <w:ind w:left="2160"/>
        <w:rPr>
          <w:rFonts w:ascii="Arial" w:hAnsi="Arial" w:cs="Arial"/>
        </w:rPr>
      </w:pPr>
    </w:p>
    <w:p w14:paraId="1563AFE8" w14:textId="061965A0" w:rsidR="00497835" w:rsidRDefault="00DC4F7E" w:rsidP="00A7513F">
      <w:pPr>
        <w:pStyle w:val="ListParagraph"/>
        <w:numPr>
          <w:ilvl w:val="1"/>
          <w:numId w:val="31"/>
        </w:numPr>
        <w:tabs>
          <w:tab w:val="left" w:pos="993"/>
          <w:tab w:val="left" w:pos="1134"/>
        </w:tabs>
        <w:rPr>
          <w:rFonts w:ascii="Arial" w:hAnsi="Arial" w:cs="Arial"/>
        </w:rPr>
      </w:pPr>
      <w:r>
        <w:rPr>
          <w:rFonts w:ascii="Arial" w:hAnsi="Arial" w:cs="Arial"/>
        </w:rPr>
        <w:t xml:space="preserve">Contextual Safeguarding </w:t>
      </w:r>
      <w:r w:rsidR="00497835" w:rsidRPr="00A32F74">
        <w:rPr>
          <w:rFonts w:ascii="Arial" w:hAnsi="Arial" w:cs="Arial"/>
        </w:rPr>
        <w:t>Champions</w:t>
      </w:r>
      <w:r w:rsidR="006716C5">
        <w:rPr>
          <w:rFonts w:ascii="Arial" w:hAnsi="Arial" w:cs="Arial"/>
        </w:rPr>
        <w:t xml:space="preserve"> </w:t>
      </w:r>
      <w:r w:rsidR="00417CB1">
        <w:rPr>
          <w:rFonts w:ascii="Arial" w:hAnsi="Arial" w:cs="Arial"/>
        </w:rPr>
        <w:t>Network</w:t>
      </w:r>
    </w:p>
    <w:p w14:paraId="60D8061B" w14:textId="047E9B75" w:rsidR="00B75673" w:rsidRDefault="002D23AA" w:rsidP="00D2775D">
      <w:pPr>
        <w:pStyle w:val="ListParagraph"/>
        <w:numPr>
          <w:ilvl w:val="2"/>
          <w:numId w:val="31"/>
        </w:numPr>
        <w:tabs>
          <w:tab w:val="left" w:pos="993"/>
          <w:tab w:val="left" w:pos="1134"/>
        </w:tabs>
        <w:rPr>
          <w:rFonts w:ascii="Arial" w:hAnsi="Arial" w:cs="Arial"/>
        </w:rPr>
      </w:pPr>
      <w:r>
        <w:rPr>
          <w:rFonts w:ascii="Arial" w:hAnsi="Arial" w:cs="Arial"/>
        </w:rPr>
        <w:t xml:space="preserve">Identified practitioners have attend </w:t>
      </w:r>
      <w:r w:rsidR="006716C5">
        <w:rPr>
          <w:rFonts w:ascii="Arial" w:hAnsi="Arial" w:cs="Arial"/>
        </w:rPr>
        <w:t xml:space="preserve">training with the National </w:t>
      </w:r>
      <w:r w:rsidR="0087544C">
        <w:rPr>
          <w:rFonts w:ascii="Arial" w:hAnsi="Arial" w:cs="Arial"/>
        </w:rPr>
        <w:t xml:space="preserve">Contextual </w:t>
      </w:r>
      <w:r w:rsidR="006716C5">
        <w:rPr>
          <w:rFonts w:ascii="Arial" w:hAnsi="Arial" w:cs="Arial"/>
        </w:rPr>
        <w:t xml:space="preserve">Safeguarding Network </w:t>
      </w:r>
      <w:r w:rsidR="0087544C">
        <w:rPr>
          <w:rFonts w:ascii="Arial" w:hAnsi="Arial" w:cs="Arial"/>
        </w:rPr>
        <w:t xml:space="preserve">and participate in the </w:t>
      </w:r>
      <w:r w:rsidR="0023040F">
        <w:rPr>
          <w:rFonts w:ascii="Arial" w:hAnsi="Arial" w:cs="Arial"/>
        </w:rPr>
        <w:t xml:space="preserve">wider </w:t>
      </w:r>
      <w:r w:rsidR="00F8669A">
        <w:rPr>
          <w:rFonts w:ascii="Arial" w:hAnsi="Arial" w:cs="Arial"/>
        </w:rPr>
        <w:t>contextual safeguarding</w:t>
      </w:r>
      <w:r w:rsidR="00417CB1">
        <w:rPr>
          <w:rFonts w:ascii="Arial" w:hAnsi="Arial" w:cs="Arial"/>
        </w:rPr>
        <w:t xml:space="preserve"> </w:t>
      </w:r>
      <w:proofErr w:type="gramStart"/>
      <w:r w:rsidR="00CB252A">
        <w:rPr>
          <w:rFonts w:ascii="Arial" w:hAnsi="Arial" w:cs="Arial"/>
        </w:rPr>
        <w:t>champions</w:t>
      </w:r>
      <w:proofErr w:type="gramEnd"/>
      <w:r w:rsidR="00CB252A">
        <w:rPr>
          <w:rFonts w:ascii="Arial" w:hAnsi="Arial" w:cs="Arial"/>
        </w:rPr>
        <w:t xml:space="preserve"> network</w:t>
      </w:r>
      <w:r w:rsidR="0023040F">
        <w:rPr>
          <w:rFonts w:ascii="Arial" w:hAnsi="Arial" w:cs="Arial"/>
        </w:rPr>
        <w:t>.</w:t>
      </w:r>
    </w:p>
    <w:p w14:paraId="16A6F248" w14:textId="77777777" w:rsidR="00D2775D" w:rsidRPr="00D2775D" w:rsidRDefault="00D2775D" w:rsidP="00D2775D">
      <w:pPr>
        <w:pStyle w:val="ListParagraph"/>
        <w:tabs>
          <w:tab w:val="left" w:pos="993"/>
          <w:tab w:val="left" w:pos="1134"/>
        </w:tabs>
        <w:ind w:left="2160"/>
        <w:rPr>
          <w:rFonts w:ascii="Arial" w:hAnsi="Arial" w:cs="Arial"/>
        </w:rPr>
      </w:pPr>
    </w:p>
    <w:p w14:paraId="07F39847" w14:textId="6A6CFD98" w:rsidR="00D2775D" w:rsidRPr="006D1E01" w:rsidRDefault="00997FA2" w:rsidP="006D1E01">
      <w:pPr>
        <w:pStyle w:val="ListParagraph"/>
        <w:numPr>
          <w:ilvl w:val="0"/>
          <w:numId w:val="1"/>
        </w:numPr>
        <w:jc w:val="both"/>
        <w:rPr>
          <w:rFonts w:ascii="Arial" w:hAnsi="Arial" w:cs="Arial"/>
          <w:b/>
          <w:bCs/>
          <w:sz w:val="24"/>
          <w:szCs w:val="24"/>
        </w:rPr>
      </w:pPr>
      <w:r w:rsidRPr="00D2775D">
        <w:rPr>
          <w:rFonts w:ascii="Arial" w:hAnsi="Arial" w:cs="Arial"/>
          <w:b/>
          <w:bCs/>
          <w:sz w:val="24"/>
          <w:szCs w:val="24"/>
        </w:rPr>
        <w:t>Appendices</w:t>
      </w:r>
    </w:p>
    <w:p w14:paraId="49286000" w14:textId="2DB05FC5" w:rsidR="00305DB5" w:rsidRPr="00D2775D" w:rsidRDefault="00B07E88" w:rsidP="00DF4C66">
      <w:pPr>
        <w:pStyle w:val="ListParagraph"/>
        <w:numPr>
          <w:ilvl w:val="0"/>
          <w:numId w:val="34"/>
        </w:numPr>
        <w:jc w:val="both"/>
        <w:rPr>
          <w:rFonts w:ascii="Arial" w:hAnsi="Arial" w:cs="Arial"/>
        </w:rPr>
      </w:pPr>
      <w:r w:rsidRPr="00D2775D">
        <w:rPr>
          <w:rFonts w:ascii="Arial" w:hAnsi="Arial" w:cs="Arial"/>
        </w:rPr>
        <w:t xml:space="preserve">Contextual </w:t>
      </w:r>
      <w:r w:rsidR="006D1E01" w:rsidRPr="00D2775D">
        <w:rPr>
          <w:rFonts w:ascii="Arial" w:hAnsi="Arial" w:cs="Arial"/>
        </w:rPr>
        <w:t xml:space="preserve">Safeguarding Panel Referral Flow Chart </w:t>
      </w:r>
    </w:p>
    <w:p w14:paraId="3436512B" w14:textId="7A1305CC" w:rsidR="00E322EC" w:rsidRPr="00D2775D" w:rsidRDefault="003342D6" w:rsidP="00DF4C66">
      <w:pPr>
        <w:pStyle w:val="ListParagraph"/>
        <w:numPr>
          <w:ilvl w:val="0"/>
          <w:numId w:val="34"/>
        </w:numPr>
        <w:jc w:val="both"/>
        <w:rPr>
          <w:rFonts w:ascii="Arial" w:hAnsi="Arial" w:cs="Arial"/>
        </w:rPr>
      </w:pPr>
      <w:r w:rsidRPr="00D2775D">
        <w:rPr>
          <w:rFonts w:ascii="Arial" w:hAnsi="Arial" w:cs="Arial"/>
        </w:rPr>
        <w:t xml:space="preserve">Contextual </w:t>
      </w:r>
      <w:r w:rsidR="006D1E01" w:rsidRPr="00D2775D">
        <w:rPr>
          <w:rFonts w:ascii="Arial" w:hAnsi="Arial" w:cs="Arial"/>
        </w:rPr>
        <w:t xml:space="preserve">Safeguarding Panel Referral Form </w:t>
      </w:r>
    </w:p>
    <w:p w14:paraId="1F593C3C" w14:textId="62F0F780" w:rsidR="0099611D" w:rsidRPr="00D2775D" w:rsidRDefault="0029173B" w:rsidP="00DF4C66">
      <w:pPr>
        <w:pStyle w:val="ListParagraph"/>
        <w:numPr>
          <w:ilvl w:val="0"/>
          <w:numId w:val="34"/>
        </w:numPr>
        <w:jc w:val="both"/>
        <w:rPr>
          <w:rFonts w:ascii="Arial" w:hAnsi="Arial" w:cs="Arial"/>
        </w:rPr>
      </w:pPr>
      <w:r w:rsidRPr="00D2775D">
        <w:rPr>
          <w:rFonts w:ascii="Arial" w:hAnsi="Arial" w:cs="Arial"/>
        </w:rPr>
        <w:t xml:space="preserve">CS </w:t>
      </w:r>
      <w:r w:rsidR="006D1E01" w:rsidRPr="00D2775D">
        <w:rPr>
          <w:rFonts w:ascii="Arial" w:hAnsi="Arial" w:cs="Arial"/>
        </w:rPr>
        <w:t xml:space="preserve">Pre-Panel Template </w:t>
      </w:r>
    </w:p>
    <w:p w14:paraId="22D4B35E" w14:textId="5E6571F2" w:rsidR="00E322EC" w:rsidRPr="00D2775D" w:rsidRDefault="00E322EC" w:rsidP="00DF4C66">
      <w:pPr>
        <w:pStyle w:val="ListParagraph"/>
        <w:numPr>
          <w:ilvl w:val="0"/>
          <w:numId w:val="34"/>
        </w:numPr>
        <w:jc w:val="both"/>
        <w:rPr>
          <w:rFonts w:ascii="Arial" w:hAnsi="Arial" w:cs="Arial"/>
        </w:rPr>
      </w:pPr>
      <w:bookmarkStart w:id="1" w:name="_Hlk174542423"/>
      <w:r w:rsidRPr="00D2775D">
        <w:rPr>
          <w:rFonts w:ascii="Arial" w:hAnsi="Arial" w:cs="Arial"/>
        </w:rPr>
        <w:t xml:space="preserve">Safety </w:t>
      </w:r>
      <w:r w:rsidR="006D1E01" w:rsidRPr="00D2775D">
        <w:rPr>
          <w:rFonts w:ascii="Arial" w:hAnsi="Arial" w:cs="Arial"/>
        </w:rPr>
        <w:t xml:space="preserve">Mapping Planning Tool </w:t>
      </w:r>
    </w:p>
    <w:p w14:paraId="145025EB" w14:textId="7C2EB43D" w:rsidR="00613902" w:rsidRPr="00D2775D" w:rsidRDefault="00613902" w:rsidP="00DF4C66">
      <w:pPr>
        <w:pStyle w:val="ListParagraph"/>
        <w:numPr>
          <w:ilvl w:val="0"/>
          <w:numId w:val="34"/>
        </w:numPr>
        <w:jc w:val="both"/>
        <w:rPr>
          <w:rFonts w:ascii="Arial" w:hAnsi="Arial" w:cs="Arial"/>
        </w:rPr>
      </w:pPr>
      <w:r w:rsidRPr="00D2775D">
        <w:rPr>
          <w:rFonts w:ascii="Arial" w:hAnsi="Arial" w:cs="Arial"/>
        </w:rPr>
        <w:t xml:space="preserve">Peer </w:t>
      </w:r>
      <w:r w:rsidR="006D1E01" w:rsidRPr="00D2775D">
        <w:rPr>
          <w:rFonts w:ascii="Arial" w:hAnsi="Arial" w:cs="Arial"/>
        </w:rPr>
        <w:t xml:space="preserve">Group Map Exercise </w:t>
      </w:r>
    </w:p>
    <w:p w14:paraId="413BA24A" w14:textId="5249CFFF" w:rsidR="00083600" w:rsidRPr="00D2775D" w:rsidRDefault="005F6778" w:rsidP="00DF4C66">
      <w:pPr>
        <w:pStyle w:val="ListParagraph"/>
        <w:numPr>
          <w:ilvl w:val="0"/>
          <w:numId w:val="34"/>
        </w:numPr>
        <w:jc w:val="both"/>
        <w:rPr>
          <w:rFonts w:ascii="Arial" w:hAnsi="Arial" w:cs="Arial"/>
        </w:rPr>
      </w:pPr>
      <w:r w:rsidRPr="00D2775D">
        <w:rPr>
          <w:rFonts w:ascii="Arial" w:hAnsi="Arial" w:cs="Arial"/>
        </w:rPr>
        <w:t xml:space="preserve">Peer </w:t>
      </w:r>
      <w:r w:rsidR="006D1E01" w:rsidRPr="00D2775D">
        <w:rPr>
          <w:rFonts w:ascii="Arial" w:hAnsi="Arial" w:cs="Arial"/>
        </w:rPr>
        <w:t xml:space="preserve">Group Assessment Tool </w:t>
      </w:r>
    </w:p>
    <w:p w14:paraId="57987C9D" w14:textId="5B01DF98" w:rsidR="00D2775D" w:rsidRPr="00D2775D" w:rsidRDefault="005372E8" w:rsidP="00DF4C66">
      <w:pPr>
        <w:pStyle w:val="ListParagraph"/>
        <w:numPr>
          <w:ilvl w:val="0"/>
          <w:numId w:val="34"/>
        </w:numPr>
        <w:jc w:val="both"/>
        <w:rPr>
          <w:rFonts w:ascii="Arial" w:hAnsi="Arial" w:cs="Arial"/>
        </w:rPr>
      </w:pPr>
      <w:r w:rsidRPr="00D2775D">
        <w:rPr>
          <w:rFonts w:ascii="Arial" w:hAnsi="Arial" w:cs="Arial"/>
        </w:rPr>
        <w:t>Location</w:t>
      </w:r>
      <w:r w:rsidR="006D1E01" w:rsidRPr="00D2775D">
        <w:rPr>
          <w:rFonts w:ascii="Arial" w:hAnsi="Arial" w:cs="Arial"/>
        </w:rPr>
        <w:t xml:space="preserve">/Context Assessment </w:t>
      </w:r>
      <w:r w:rsidR="006D1E01">
        <w:rPr>
          <w:rFonts w:ascii="Arial" w:hAnsi="Arial" w:cs="Arial"/>
        </w:rPr>
        <w:t>a</w:t>
      </w:r>
      <w:r w:rsidR="006D1E01" w:rsidRPr="00D2775D">
        <w:rPr>
          <w:rFonts w:ascii="Arial" w:hAnsi="Arial" w:cs="Arial"/>
        </w:rPr>
        <w:t>nd Action Plan</w:t>
      </w:r>
    </w:p>
    <w:p w14:paraId="1C45FAB3" w14:textId="33BE02B9" w:rsidR="009D53C1" w:rsidRPr="00D2775D" w:rsidRDefault="00D2775D" w:rsidP="00DF4C66">
      <w:pPr>
        <w:pStyle w:val="ListParagraph"/>
        <w:numPr>
          <w:ilvl w:val="0"/>
          <w:numId w:val="34"/>
        </w:numPr>
        <w:jc w:val="both"/>
        <w:rPr>
          <w:rFonts w:ascii="Arial" w:hAnsi="Arial" w:cs="Arial"/>
        </w:rPr>
      </w:pPr>
      <w:r w:rsidRPr="00D2775D">
        <w:rPr>
          <w:rFonts w:ascii="Arial" w:hAnsi="Arial" w:cs="Arial"/>
        </w:rPr>
        <w:t xml:space="preserve">Additional Resources </w:t>
      </w:r>
      <w:r w:rsidR="0009139B" w:rsidRPr="00D2775D">
        <w:rPr>
          <w:rFonts w:ascii="Arial" w:hAnsi="Arial" w:cs="Arial"/>
        </w:rPr>
        <w:t xml:space="preserve"> </w:t>
      </w:r>
    </w:p>
    <w:p w14:paraId="6B08ED04" w14:textId="394D625F" w:rsidR="00D06A0B" w:rsidRPr="00D2775D" w:rsidRDefault="00D06A0B" w:rsidP="00DF4C66">
      <w:pPr>
        <w:pStyle w:val="ListParagraph"/>
        <w:numPr>
          <w:ilvl w:val="0"/>
          <w:numId w:val="34"/>
        </w:numPr>
        <w:jc w:val="both"/>
        <w:rPr>
          <w:rFonts w:ascii="Arial" w:hAnsi="Arial" w:cs="Arial"/>
        </w:rPr>
      </w:pPr>
      <w:r w:rsidRPr="00D2775D">
        <w:rPr>
          <w:rFonts w:ascii="Arial" w:hAnsi="Arial" w:cs="Arial"/>
        </w:rPr>
        <w:t>Extra Familial Harm Definitions</w:t>
      </w:r>
    </w:p>
    <w:bookmarkEnd w:id="1"/>
    <w:p w14:paraId="31DFD5D2" w14:textId="44102926" w:rsidR="00DA68E1" w:rsidRDefault="00E322EC" w:rsidP="00DD23FC">
      <w:pPr>
        <w:pStyle w:val="Heading2"/>
      </w:pPr>
      <w:r w:rsidRPr="00D2775D">
        <w:rPr>
          <w:rFonts w:ascii="Arial" w:hAnsi="Arial" w:cs="Arial"/>
          <w:color w:val="auto"/>
          <w:sz w:val="22"/>
          <w:szCs w:val="22"/>
        </w:rPr>
        <w:br w:type="page"/>
      </w:r>
      <w:bookmarkStart w:id="2" w:name="_Ref198197903"/>
      <w:r w:rsidR="00DA68E1" w:rsidRPr="00A9058C">
        <w:lastRenderedPageBreak/>
        <w:t xml:space="preserve">APPENDIX </w:t>
      </w:r>
      <w:r w:rsidR="00DF4C66">
        <w:t>A</w:t>
      </w:r>
      <w:bookmarkEnd w:id="2"/>
    </w:p>
    <w:p w14:paraId="58BD4308" w14:textId="0A3098E6" w:rsidR="00E322EC" w:rsidRPr="00DA68E1" w:rsidRDefault="001A1A65" w:rsidP="00DA68E1">
      <w:pPr>
        <w:jc w:val="both"/>
        <w:rPr>
          <w:b/>
          <w:bCs/>
          <w:sz w:val="24"/>
          <w:szCs w:val="24"/>
        </w:rPr>
      </w:pPr>
      <w:r>
        <w:rPr>
          <w:b/>
          <w:bCs/>
          <w:sz w:val="24"/>
          <w:szCs w:val="24"/>
        </w:rPr>
        <w:t>Contextual</w:t>
      </w:r>
      <w:r w:rsidR="00457AF8">
        <w:rPr>
          <w:b/>
          <w:bCs/>
          <w:sz w:val="24"/>
          <w:szCs w:val="24"/>
        </w:rPr>
        <w:t xml:space="preserve"> Safeguarding Panel</w:t>
      </w:r>
      <w:r>
        <w:rPr>
          <w:b/>
          <w:bCs/>
          <w:sz w:val="24"/>
          <w:szCs w:val="24"/>
        </w:rPr>
        <w:t xml:space="preserve"> Referral </w:t>
      </w:r>
      <w:r w:rsidR="00E322EC" w:rsidRPr="00DA68E1">
        <w:rPr>
          <w:b/>
          <w:bCs/>
          <w:sz w:val="24"/>
          <w:szCs w:val="24"/>
        </w:rPr>
        <w:t>Flow Chart</w:t>
      </w:r>
    </w:p>
    <w:p w14:paraId="45967516" w14:textId="77777777" w:rsidR="00E322EC" w:rsidRDefault="00E322EC" w:rsidP="00FA030E">
      <w:pPr>
        <w:pStyle w:val="ListParagraph"/>
        <w:ind w:left="360"/>
        <w:jc w:val="both"/>
        <w:rPr>
          <w:b/>
          <w:bCs/>
          <w:sz w:val="24"/>
          <w:szCs w:val="24"/>
        </w:rPr>
      </w:pPr>
    </w:p>
    <w:p w14:paraId="5563A544" w14:textId="77777777" w:rsidR="009F4E49" w:rsidRDefault="009F4E49" w:rsidP="009F4E49">
      <w:r>
        <w:rPr>
          <w:noProof/>
        </w:rPr>
        <mc:AlternateContent>
          <mc:Choice Requires="wps">
            <w:drawing>
              <wp:anchor distT="0" distB="0" distL="114300" distR="114300" simplePos="0" relativeHeight="251677696" behindDoc="0" locked="0" layoutInCell="1" allowOverlap="1" wp14:anchorId="0BAB6273" wp14:editId="48EC7D57">
                <wp:simplePos x="0" y="0"/>
                <wp:positionH relativeFrom="column">
                  <wp:posOffset>2990850</wp:posOffset>
                </wp:positionH>
                <wp:positionV relativeFrom="paragraph">
                  <wp:posOffset>2406650</wp:posOffset>
                </wp:positionV>
                <wp:extent cx="361950" cy="374650"/>
                <wp:effectExtent l="0" t="0" r="19050" b="25400"/>
                <wp:wrapNone/>
                <wp:docPr id="37370351" name="Straight Arrow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1950" cy="374650"/>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4B6007" id="_x0000_t32" coordsize="21600,21600" o:spt="32" o:oned="t" path="m,l21600,21600e" filled="f">
                <v:path arrowok="t" fillok="f" o:connecttype="none"/>
                <o:lock v:ext="edit" shapetype="t"/>
              </v:shapetype>
              <v:shape id="Straight Arrow Connector 15" o:spid="_x0000_s1026" type="#_x0000_t32" alt="&quot;&quot;" style="position:absolute;margin-left:235.5pt;margin-top:189.5pt;width:28.5pt;height: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" strokecolor="black [3200]" strokeweight="1.5pt">
                <v:stroke dashstyle="dash"/>
              </v:shape>
            </w:pict>
          </mc:Fallback>
        </mc:AlternateContent>
      </w:r>
      <w:r>
        <w:rPr>
          <w:noProof/>
        </w:rPr>
        <mc:AlternateContent>
          <mc:Choice Requires="wps">
            <w:drawing>
              <wp:anchor distT="0" distB="0" distL="114300" distR="114300" simplePos="0" relativeHeight="251679744" behindDoc="0" locked="0" layoutInCell="1" allowOverlap="1" wp14:anchorId="339148D9" wp14:editId="67A4894B">
                <wp:simplePos x="0" y="0"/>
                <wp:positionH relativeFrom="column">
                  <wp:posOffset>1910081</wp:posOffset>
                </wp:positionH>
                <wp:positionV relativeFrom="paragraph">
                  <wp:posOffset>3752850</wp:posOffset>
                </wp:positionV>
                <wp:extent cx="45719" cy="419100"/>
                <wp:effectExtent l="0" t="0" r="31115" b="19050"/>
                <wp:wrapNone/>
                <wp:docPr id="436364889" name="Straight Arrow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19" cy="419100"/>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7B8447" id="Straight Arrow Connector 16" o:spid="_x0000_s1026" type="#_x0000_t32" alt="&quot;&quot;" style="position:absolute;margin-left:150.4pt;margin-top:295.5pt;width:3.6pt;height:33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" strokecolor="black [3200]" strokeweight="1.5pt">
                <v:stroke dashstyle="dash"/>
              </v:shape>
            </w:pict>
          </mc:Fallback>
        </mc:AlternateContent>
      </w:r>
      <w:r>
        <w:rPr>
          <w:noProof/>
        </w:rPr>
        <mc:AlternateContent>
          <mc:Choice Requires="wps">
            <w:drawing>
              <wp:anchor distT="0" distB="0" distL="114300" distR="114300" simplePos="0" relativeHeight="251676672" behindDoc="0" locked="0" layoutInCell="1" allowOverlap="1" wp14:anchorId="2E33E1A2" wp14:editId="1763C019">
                <wp:simplePos x="0" y="0"/>
                <wp:positionH relativeFrom="column">
                  <wp:posOffset>939800</wp:posOffset>
                </wp:positionH>
                <wp:positionV relativeFrom="paragraph">
                  <wp:posOffset>3308349</wp:posOffset>
                </wp:positionV>
                <wp:extent cx="520700" cy="45719"/>
                <wp:effectExtent l="0" t="0" r="12700" b="31115"/>
                <wp:wrapNone/>
                <wp:docPr id="1930235832" name="Straight Arrow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520700" cy="45719"/>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4255A" id="Straight Arrow Connector 15" o:spid="_x0000_s1026" type="#_x0000_t32" alt="&quot;&quot;" style="position:absolute;margin-left:74pt;margin-top:260.5pt;width:41pt;height:3.6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" strokecolor="black [3200]" strokeweight="1.5pt">
                <v:stroke dashstyle="dash"/>
              </v:shape>
            </w:pict>
          </mc:Fallback>
        </mc:AlternateContent>
      </w:r>
      <w:r>
        <w:rPr>
          <w:noProof/>
        </w:rPr>
        <mc:AlternateContent>
          <mc:Choice Requires="wps">
            <w:drawing>
              <wp:anchor distT="0" distB="0" distL="114300" distR="114300" simplePos="0" relativeHeight="251667456" behindDoc="0" locked="0" layoutInCell="1" allowOverlap="1" wp14:anchorId="68CD340E" wp14:editId="2352E709">
                <wp:simplePos x="0" y="0"/>
                <wp:positionH relativeFrom="margin">
                  <wp:posOffset>3018155</wp:posOffset>
                </wp:positionH>
                <wp:positionV relativeFrom="paragraph">
                  <wp:posOffset>2819400</wp:posOffset>
                </wp:positionV>
                <wp:extent cx="1041400" cy="901700"/>
                <wp:effectExtent l="0" t="0" r="25400" b="12700"/>
                <wp:wrapNone/>
                <wp:docPr id="1670520064" name="Rectangle 7"/>
                <wp:cNvGraphicFramePr/>
                <a:graphic xmlns:a="http://schemas.openxmlformats.org/drawingml/2006/main">
                  <a:graphicData uri="http://schemas.microsoft.com/office/word/2010/wordprocessingShape">
                    <wps:wsp>
                      <wps:cNvSpPr/>
                      <wps:spPr>
                        <a:xfrm>
                          <a:off x="0" y="0"/>
                          <a:ext cx="1041400" cy="901700"/>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11B6D3" w14:textId="77777777" w:rsidR="009F4E49" w:rsidRPr="001B7E36" w:rsidRDefault="009F4E49" w:rsidP="009F4E49">
                            <w:pPr>
                              <w:jc w:val="center"/>
                              <w:rPr>
                                <w:color w:val="000000"/>
                              </w:rPr>
                            </w:pPr>
                            <w:r w:rsidRPr="001B7E36">
                              <w:rPr>
                                <w:color w:val="000000"/>
                              </w:rPr>
                              <w:t>Refer to CS panel for additionality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D340E" id="Rectangle 7" o:spid="_x0000_s1026" style="position:absolute;margin-left:237.65pt;margin-top:222pt;width:82pt;height:7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" fillcolor="#4ea72e [3209]" strokecolor="#030e13 [484]" strokeweight="1pt">
                <v:textbox>
                  <w:txbxContent>
                    <w:p w14:paraId="1B11B6D3" w14:textId="77777777" w:rsidR="009F4E49" w:rsidRPr="001B7E36" w:rsidRDefault="009F4E49" w:rsidP="009F4E49">
                      <w:pPr>
                        <w:jc w:val="center"/>
                        <w:rPr>
                          <w:color w:val="000000"/>
                        </w:rPr>
                      </w:pPr>
                      <w:r w:rsidRPr="001B7E36">
                        <w:rPr>
                          <w:color w:val="000000"/>
                        </w:rPr>
                        <w:t>Refer to CS panel for additionality</w:t>
                      </w:r>
                    </w:p>
                  </w:txbxContent>
                </v:textbox>
                <w10:wrap anchorx="margin"/>
              </v:rect>
            </w:pict>
          </mc:Fallback>
        </mc:AlternateContent>
      </w:r>
      <w:r>
        <w:rPr>
          <w:noProof/>
        </w:rPr>
        <mc:AlternateContent>
          <mc:Choice Requires="wps">
            <w:drawing>
              <wp:anchor distT="0" distB="0" distL="114300" distR="114300" simplePos="0" relativeHeight="251674624" behindDoc="0" locked="0" layoutInCell="1" allowOverlap="1" wp14:anchorId="3E7617F7" wp14:editId="53823473">
                <wp:simplePos x="0" y="0"/>
                <wp:positionH relativeFrom="column">
                  <wp:posOffset>3752850</wp:posOffset>
                </wp:positionH>
                <wp:positionV relativeFrom="paragraph">
                  <wp:posOffset>1079500</wp:posOffset>
                </wp:positionV>
                <wp:extent cx="946150" cy="1714500"/>
                <wp:effectExtent l="0" t="0" r="25400" b="19050"/>
                <wp:wrapNone/>
                <wp:docPr id="985854609"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46150" cy="1714500"/>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626CF6" id="Straight Arrow Connector 13" o:spid="_x0000_s1026" type="#_x0000_t32" alt="&quot;&quot;" style="position:absolute;margin-left:295.5pt;margin-top:85pt;width:74.5pt;height: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" strokecolor="black [3200]" strokeweight="1.5pt">
                <v:stroke dashstyle="dash"/>
              </v:shape>
            </w:pict>
          </mc:Fallback>
        </mc:AlternateContent>
      </w:r>
      <w:r>
        <w:rPr>
          <w:noProof/>
        </w:rPr>
        <mc:AlternateContent>
          <mc:Choice Requires="wps">
            <w:drawing>
              <wp:anchor distT="0" distB="0" distL="114300" distR="114300" simplePos="0" relativeHeight="251673600" behindDoc="0" locked="0" layoutInCell="1" allowOverlap="1" wp14:anchorId="4522F1D3" wp14:editId="68A40185">
                <wp:simplePos x="0" y="0"/>
                <wp:positionH relativeFrom="column">
                  <wp:posOffset>2786381</wp:posOffset>
                </wp:positionH>
                <wp:positionV relativeFrom="paragraph">
                  <wp:posOffset>1022350</wp:posOffset>
                </wp:positionV>
                <wp:extent cx="45719" cy="311150"/>
                <wp:effectExtent l="0" t="0" r="31115" b="31750"/>
                <wp:wrapNone/>
                <wp:docPr id="1693222922" name="Straight Arrow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19" cy="311150"/>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3BF26D" id="Straight Arrow Connector 12" o:spid="_x0000_s1026" type="#_x0000_t32" alt="&quot;&quot;" style="position:absolute;margin-left:219.4pt;margin-top:80.5pt;width:3.6pt;height:2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" strokecolor="black [3200]" strokeweight="1.5pt">
                <v:stroke dashstyle="dash"/>
              </v:shape>
            </w:pict>
          </mc:Fallback>
        </mc:AlternateContent>
      </w:r>
      <w:r>
        <w:rPr>
          <w:noProof/>
        </w:rPr>
        <mc:AlternateContent>
          <mc:Choice Requires="wps">
            <w:drawing>
              <wp:anchor distT="0" distB="0" distL="114300" distR="114300" simplePos="0" relativeHeight="251666432" behindDoc="0" locked="0" layoutInCell="1" allowOverlap="1" wp14:anchorId="76DB2B4C" wp14:editId="5118F699">
                <wp:simplePos x="0" y="0"/>
                <wp:positionH relativeFrom="margin">
                  <wp:posOffset>1981200</wp:posOffset>
                </wp:positionH>
                <wp:positionV relativeFrom="paragraph">
                  <wp:posOffset>1365250</wp:posOffset>
                </wp:positionV>
                <wp:extent cx="1708150" cy="1009650"/>
                <wp:effectExtent l="0" t="0" r="25400" b="19050"/>
                <wp:wrapNone/>
                <wp:docPr id="757447937" name="Rectangle 6"/>
                <wp:cNvGraphicFramePr/>
                <a:graphic xmlns:a="http://schemas.openxmlformats.org/drawingml/2006/main">
                  <a:graphicData uri="http://schemas.microsoft.com/office/word/2010/wordprocessingShape">
                    <wps:wsp>
                      <wps:cNvSpPr/>
                      <wps:spPr>
                        <a:xfrm>
                          <a:off x="0" y="0"/>
                          <a:ext cx="1708150" cy="1009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E804CA" w14:textId="77777777" w:rsidR="009F4E49" w:rsidRDefault="009F4E49" w:rsidP="009F4E49">
                            <w:pPr>
                              <w:jc w:val="center"/>
                            </w:pPr>
                            <w:r>
                              <w:t xml:space="preserve">Concerns involve group of young people and/or location/context of concern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B2B4C" id="Rectangle 6" o:spid="_x0000_s1027" style="position:absolute;margin-left:156pt;margin-top:107.5pt;width:134.5pt;height:7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" fillcolor="#156082 [3204]" strokecolor="#030e13 [484]" strokeweight="1pt">
                <v:textbox>
                  <w:txbxContent>
                    <w:p w14:paraId="2DE804CA" w14:textId="77777777" w:rsidR="009F4E49" w:rsidRDefault="009F4E49" w:rsidP="009F4E49">
                      <w:pPr>
                        <w:jc w:val="center"/>
                      </w:pPr>
                      <w:r>
                        <w:t xml:space="preserve">Concerns involve group of young people and/or location/context of concern </w:t>
                      </w: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45B92C50" wp14:editId="6BE5E602">
                <wp:simplePos x="0" y="0"/>
                <wp:positionH relativeFrom="margin">
                  <wp:align>left</wp:align>
                </wp:positionH>
                <wp:positionV relativeFrom="paragraph">
                  <wp:posOffset>2806700</wp:posOffset>
                </wp:positionV>
                <wp:extent cx="914400" cy="914400"/>
                <wp:effectExtent l="0" t="0" r="19050" b="19050"/>
                <wp:wrapNone/>
                <wp:docPr id="1953181077" name="Rectangle 9"/>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5F3B90" w14:textId="77777777" w:rsidR="009F4E49" w:rsidRPr="001B7E36" w:rsidRDefault="009F4E49" w:rsidP="009F4E49">
                            <w:pPr>
                              <w:jc w:val="center"/>
                              <w:rPr>
                                <w:color w:val="000000"/>
                              </w:rPr>
                            </w:pPr>
                            <w:r w:rsidRPr="001B7E36">
                              <w:rPr>
                                <w:color w:val="000000"/>
                              </w:rPr>
                              <w:t>CS review panel outcomes &amp;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92C50" id="Rectangle 9" o:spid="_x0000_s1028" style="position:absolute;margin-left:0;margin-top:221pt;width:1in;height:1in;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" fillcolor="#4ea72e [3209]" strokecolor="#030e13 [484]" strokeweight="1pt">
                <v:textbox>
                  <w:txbxContent>
                    <w:p w14:paraId="305F3B90" w14:textId="77777777" w:rsidR="009F4E49" w:rsidRPr="001B7E36" w:rsidRDefault="009F4E49" w:rsidP="009F4E49">
                      <w:pPr>
                        <w:jc w:val="center"/>
                        <w:rPr>
                          <w:color w:val="000000"/>
                        </w:rPr>
                      </w:pPr>
                      <w:r w:rsidRPr="001B7E36">
                        <w:rPr>
                          <w:color w:val="000000"/>
                        </w:rPr>
                        <w:t>CS review panel outcomes &amp; actions</w:t>
                      </w:r>
                    </w:p>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6DB5B89C" wp14:editId="6F782970">
                <wp:simplePos x="0" y="0"/>
                <wp:positionH relativeFrom="column">
                  <wp:posOffset>1517650</wp:posOffset>
                </wp:positionH>
                <wp:positionV relativeFrom="paragraph">
                  <wp:posOffset>2813050</wp:posOffset>
                </wp:positionV>
                <wp:extent cx="914400" cy="914400"/>
                <wp:effectExtent l="0" t="0" r="19050" b="19050"/>
                <wp:wrapNone/>
                <wp:docPr id="1729561963" name="Rectangle 8"/>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AD0DCB" w14:textId="77777777" w:rsidR="009F4E49" w:rsidRPr="001B7E36" w:rsidRDefault="009F4E49" w:rsidP="009F4E49">
                            <w:pPr>
                              <w:jc w:val="center"/>
                              <w:rPr>
                                <w:color w:val="000000"/>
                              </w:rPr>
                            </w:pPr>
                            <w:r w:rsidRPr="001B7E36">
                              <w:rPr>
                                <w:color w:val="000000"/>
                              </w:rPr>
                              <w:t>CS panel action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5B89C" id="Rectangle 8" o:spid="_x0000_s1029" style="position:absolute;margin-left:119.5pt;margin-top:221.5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" fillcolor="#4ea72e [3209]" strokecolor="#030e13 [484]" strokeweight="1pt">
                <v:textbox>
                  <w:txbxContent>
                    <w:p w14:paraId="61AD0DCB" w14:textId="77777777" w:rsidR="009F4E49" w:rsidRPr="001B7E36" w:rsidRDefault="009F4E49" w:rsidP="009F4E49">
                      <w:pPr>
                        <w:jc w:val="center"/>
                        <w:rPr>
                          <w:color w:val="000000"/>
                        </w:rPr>
                      </w:pPr>
                      <w:r w:rsidRPr="001B7E36">
                        <w:rPr>
                          <w:color w:val="000000"/>
                        </w:rPr>
                        <w:t>CS panel action plan</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6FDA95C3" wp14:editId="2FB03F38">
                <wp:simplePos x="0" y="0"/>
                <wp:positionH relativeFrom="column">
                  <wp:posOffset>4724400</wp:posOffset>
                </wp:positionH>
                <wp:positionV relativeFrom="paragraph">
                  <wp:posOffset>1117600</wp:posOffset>
                </wp:positionV>
                <wp:extent cx="484505" cy="2933700"/>
                <wp:effectExtent l="19050" t="0" r="29845" b="38100"/>
                <wp:wrapNone/>
                <wp:docPr id="111179699" name="Arrow: Down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4505" cy="2933700"/>
                        </a:xfrm>
                        <a:prstGeom prst="down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E225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alt="&quot;&quot;" style="position:absolute;margin-left:372pt;margin-top:88pt;width:38.15pt;height:23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" adj="19816" fillcolor="#e97132 [3205]" strokecolor="#030e13 [484]" strokeweight="1pt"/>
            </w:pict>
          </mc:Fallback>
        </mc:AlternateContent>
      </w:r>
      <w:r>
        <w:rPr>
          <w:noProof/>
        </w:rPr>
        <mc:AlternateContent>
          <mc:Choice Requires="wps">
            <w:drawing>
              <wp:anchor distT="0" distB="0" distL="114300" distR="114300" simplePos="0" relativeHeight="251665408" behindDoc="0" locked="0" layoutInCell="1" allowOverlap="1" wp14:anchorId="1776180B" wp14:editId="28852987">
                <wp:simplePos x="0" y="0"/>
                <wp:positionH relativeFrom="margin">
                  <wp:posOffset>19050</wp:posOffset>
                </wp:positionH>
                <wp:positionV relativeFrom="paragraph">
                  <wp:posOffset>4184650</wp:posOffset>
                </wp:positionV>
                <wp:extent cx="5429250" cy="476250"/>
                <wp:effectExtent l="0" t="0" r="19050" b="19050"/>
                <wp:wrapNone/>
                <wp:docPr id="1751868751" name="Rectangle 5"/>
                <wp:cNvGraphicFramePr/>
                <a:graphic xmlns:a="http://schemas.openxmlformats.org/drawingml/2006/main">
                  <a:graphicData uri="http://schemas.microsoft.com/office/word/2010/wordprocessingShape">
                    <wps:wsp>
                      <wps:cNvSpPr/>
                      <wps:spPr>
                        <a:xfrm>
                          <a:off x="0" y="0"/>
                          <a:ext cx="5429250" cy="476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293D46" w14:textId="77777777" w:rsidR="009F4E49" w:rsidRDefault="009F4E49" w:rsidP="009F4E49">
                            <w:pPr>
                              <w:jc w:val="center"/>
                            </w:pPr>
                            <w:r>
                              <w:t>Ongoing CP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6180B" id="Rectangle 5" o:spid="_x0000_s1030" style="position:absolute;margin-left:1.5pt;margin-top:329.5pt;width:427.5pt;height: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" fillcolor="#156082 [3204]" strokecolor="#030e13 [484]" strokeweight="1pt">
                <v:textbox>
                  <w:txbxContent>
                    <w:p w14:paraId="11293D46" w14:textId="77777777" w:rsidR="009F4E49" w:rsidRDefault="009F4E49" w:rsidP="009F4E49">
                      <w:pPr>
                        <w:jc w:val="center"/>
                      </w:pPr>
                      <w:r>
                        <w:t>Ongoing CP process</w:t>
                      </w: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1796D71E" wp14:editId="10C760C9">
                <wp:simplePos x="0" y="0"/>
                <wp:positionH relativeFrom="column">
                  <wp:posOffset>3803650</wp:posOffset>
                </wp:positionH>
                <wp:positionV relativeFrom="paragraph">
                  <wp:posOffset>355600</wp:posOffset>
                </wp:positionV>
                <wp:extent cx="577850" cy="368300"/>
                <wp:effectExtent l="0" t="19050" r="31750" b="31750"/>
                <wp:wrapNone/>
                <wp:docPr id="148117966" name="Arrow: Righ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7850" cy="368300"/>
                        </a:xfrm>
                        <a:prstGeom prst="rightArrow">
                          <a:avLst/>
                        </a:prstGeom>
                        <a:solidFill>
                          <a:schemeClr val="accent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6D2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alt="&quot;&quot;" style="position:absolute;margin-left:299.5pt;margin-top:28pt;width:45.5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" adj="14716" fillcolor="#e97132 [3205]" strokecolor="#042433" strokeweight="1pt"/>
            </w:pict>
          </mc:Fallback>
        </mc:AlternateContent>
      </w:r>
      <w:r>
        <w:rPr>
          <w:noProof/>
        </w:rPr>
        <mc:AlternateContent>
          <mc:Choice Requires="wps">
            <w:drawing>
              <wp:anchor distT="0" distB="0" distL="114300" distR="114300" simplePos="0" relativeHeight="251664384" behindDoc="0" locked="0" layoutInCell="1" allowOverlap="1" wp14:anchorId="4BD8AC0D" wp14:editId="524D4EEE">
                <wp:simplePos x="0" y="0"/>
                <wp:positionH relativeFrom="column">
                  <wp:posOffset>4476750</wp:posOffset>
                </wp:positionH>
                <wp:positionV relativeFrom="paragraph">
                  <wp:posOffset>88900</wp:posOffset>
                </wp:positionV>
                <wp:extent cx="914400" cy="914400"/>
                <wp:effectExtent l="0" t="0" r="19050" b="19050"/>
                <wp:wrapNone/>
                <wp:docPr id="2062966827" name="Rectangle 3"/>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2738776" w14:textId="77777777" w:rsidR="009F4E49" w:rsidRDefault="009F4E49" w:rsidP="009F4E49">
                            <w:pPr>
                              <w:jc w:val="center"/>
                            </w:pPr>
                            <w:r>
                              <w:t>CPPM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8AC0D" id="Rectangle 3" o:spid="_x0000_s1031" style="position:absolute;margin-left:352.5pt;margin-top:7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" fillcolor="#156082 [3204]" strokecolor="#030e13 [484]" strokeweight="1pt">
                <v:textbox>
                  <w:txbxContent>
                    <w:p w14:paraId="52738776" w14:textId="77777777" w:rsidR="009F4E49" w:rsidRDefault="009F4E49" w:rsidP="009F4E49">
                      <w:pPr>
                        <w:jc w:val="center"/>
                      </w:pPr>
                      <w:r>
                        <w:t>CPPM</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7AD9E2FD" wp14:editId="13E5FEA5">
                <wp:simplePos x="0" y="0"/>
                <wp:positionH relativeFrom="column">
                  <wp:posOffset>1371600</wp:posOffset>
                </wp:positionH>
                <wp:positionV relativeFrom="paragraph">
                  <wp:posOffset>355600</wp:posOffset>
                </wp:positionV>
                <wp:extent cx="577850" cy="368300"/>
                <wp:effectExtent l="0" t="19050" r="31750" b="31750"/>
                <wp:wrapNone/>
                <wp:docPr id="1553050214" name="Arrow: Righ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7850" cy="368300"/>
                        </a:xfrm>
                        <a:prstGeom prst="right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F42A6" id="Arrow: Right 10" o:spid="_x0000_s1026" type="#_x0000_t13" alt="&quot;&quot;" style="position:absolute;margin-left:108pt;margin-top:28pt;width:45.5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" adj="14716" fillcolor="#e97132 [3205]" strokecolor="#030e13 [484]" strokeweight="1pt"/>
            </w:pict>
          </mc:Fallback>
        </mc:AlternateContent>
      </w:r>
      <w:r>
        <w:rPr>
          <w:noProof/>
        </w:rPr>
        <mc:AlternateContent>
          <mc:Choice Requires="wps">
            <w:drawing>
              <wp:anchor distT="0" distB="0" distL="114300" distR="114300" simplePos="0" relativeHeight="251663360" behindDoc="0" locked="0" layoutInCell="1" allowOverlap="1" wp14:anchorId="7966C7CB" wp14:editId="770BBE5D">
                <wp:simplePos x="0" y="0"/>
                <wp:positionH relativeFrom="margin">
                  <wp:align>center</wp:align>
                </wp:positionH>
                <wp:positionV relativeFrom="paragraph">
                  <wp:posOffset>101600</wp:posOffset>
                </wp:positionV>
                <wp:extent cx="1644650" cy="914400"/>
                <wp:effectExtent l="0" t="0" r="12700" b="19050"/>
                <wp:wrapNone/>
                <wp:docPr id="1328469742" name="Rectangle 2"/>
                <wp:cNvGraphicFramePr/>
                <a:graphic xmlns:a="http://schemas.openxmlformats.org/drawingml/2006/main">
                  <a:graphicData uri="http://schemas.microsoft.com/office/word/2010/wordprocessingShape">
                    <wps:wsp>
                      <wps:cNvSpPr/>
                      <wps:spPr>
                        <a:xfrm>
                          <a:off x="0" y="0"/>
                          <a:ext cx="1644650"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53927A" w14:textId="77777777" w:rsidR="009F4E49" w:rsidRDefault="009F4E49" w:rsidP="009F4E49">
                            <w:pPr>
                              <w:jc w:val="center"/>
                            </w:pPr>
                            <w:r>
                              <w:t>Threshold for significant harm met &amp; decision to proceed to CP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6C7CB" id="Rectangle 2" o:spid="_x0000_s1032" style="position:absolute;margin-left:0;margin-top:8pt;width:129.5pt;height:1in;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" fillcolor="#156082 [3204]" strokecolor="#030e13 [484]" strokeweight="1pt">
                <v:textbox>
                  <w:txbxContent>
                    <w:p w14:paraId="3E53927A" w14:textId="77777777" w:rsidR="009F4E49" w:rsidRDefault="009F4E49" w:rsidP="009F4E49">
                      <w:pPr>
                        <w:jc w:val="center"/>
                      </w:pPr>
                      <w:r>
                        <w:t>Threshold for significant harm met &amp; decision to proceed to CP investigation</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1892ED4C" wp14:editId="57A64BA8">
                <wp:simplePos x="0" y="0"/>
                <wp:positionH relativeFrom="column">
                  <wp:posOffset>139700</wp:posOffset>
                </wp:positionH>
                <wp:positionV relativeFrom="paragraph">
                  <wp:posOffset>101600</wp:posOffset>
                </wp:positionV>
                <wp:extent cx="1111250" cy="914400"/>
                <wp:effectExtent l="0" t="0" r="12700" b="19050"/>
                <wp:wrapNone/>
                <wp:docPr id="1264051037" name="Rectangle 1"/>
                <wp:cNvGraphicFramePr/>
                <a:graphic xmlns:a="http://schemas.openxmlformats.org/drawingml/2006/main">
                  <a:graphicData uri="http://schemas.microsoft.com/office/word/2010/wordprocessingShape">
                    <wps:wsp>
                      <wps:cNvSpPr/>
                      <wps:spPr>
                        <a:xfrm>
                          <a:off x="0" y="0"/>
                          <a:ext cx="1111250"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51AEF77" w14:textId="77777777" w:rsidR="009F4E49" w:rsidRDefault="009F4E49" w:rsidP="009F4E49">
                            <w:pPr>
                              <w:jc w:val="center"/>
                            </w:pPr>
                            <w:r>
                              <w:t>Inter-agency referral discussion (IRD)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92ED4C" id="Rectangle 1" o:spid="_x0000_s1033" style="position:absolute;margin-left:11pt;margin-top:8pt;width:87.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" fillcolor="#156082 [3204]" strokecolor="#030e13 [484]" strokeweight="1pt">
                <v:textbox>
                  <w:txbxContent>
                    <w:p w14:paraId="251AEF77" w14:textId="77777777" w:rsidR="009F4E49" w:rsidRDefault="009F4E49" w:rsidP="009F4E49">
                      <w:pPr>
                        <w:jc w:val="center"/>
                      </w:pPr>
                      <w:r>
                        <w:t>Inter-agency referral discussion (IRD)</w:t>
                      </w:r>
                    </w:p>
                  </w:txbxContent>
                </v:textbox>
              </v:rect>
            </w:pict>
          </mc:Fallback>
        </mc:AlternateContent>
      </w:r>
    </w:p>
    <w:p w14:paraId="6AC80C06" w14:textId="77777777" w:rsidR="009F4E49" w:rsidRPr="005172E0" w:rsidRDefault="009F4E49" w:rsidP="009F4E49"/>
    <w:p w14:paraId="178238B8" w14:textId="77777777" w:rsidR="009F4E49" w:rsidRPr="005172E0" w:rsidRDefault="009F4E49" w:rsidP="009F4E49"/>
    <w:p w14:paraId="79C6AC1A" w14:textId="77777777" w:rsidR="009F4E49" w:rsidRPr="005172E0" w:rsidRDefault="009F4E49" w:rsidP="009F4E49"/>
    <w:p w14:paraId="55C569AA" w14:textId="77777777" w:rsidR="009F4E49" w:rsidRPr="005172E0" w:rsidRDefault="009F4E49" w:rsidP="009F4E49"/>
    <w:p w14:paraId="1173814B" w14:textId="77777777" w:rsidR="009F4E49" w:rsidRPr="005172E0" w:rsidRDefault="009F4E49" w:rsidP="009F4E49"/>
    <w:p w14:paraId="1733C841" w14:textId="77777777" w:rsidR="009F4E49" w:rsidRPr="005172E0" w:rsidRDefault="009F4E49" w:rsidP="009F4E49"/>
    <w:p w14:paraId="38962D52" w14:textId="77777777" w:rsidR="009F4E49" w:rsidRPr="005172E0" w:rsidRDefault="009F4E49" w:rsidP="009F4E49"/>
    <w:p w14:paraId="7455761B" w14:textId="77777777" w:rsidR="009F4E49" w:rsidRPr="005172E0" w:rsidRDefault="009F4E49" w:rsidP="009F4E49"/>
    <w:p w14:paraId="0DA0E96A" w14:textId="77777777" w:rsidR="009F4E49" w:rsidRPr="005172E0" w:rsidRDefault="009F4E49" w:rsidP="009F4E49"/>
    <w:p w14:paraId="712747DE" w14:textId="77777777" w:rsidR="009F4E49" w:rsidRPr="005172E0" w:rsidRDefault="009F4E49" w:rsidP="009F4E49"/>
    <w:p w14:paraId="0AFD10FA" w14:textId="77777777" w:rsidR="009F4E49" w:rsidRPr="005172E0" w:rsidRDefault="009F4E49" w:rsidP="009F4E49">
      <w:r>
        <w:rPr>
          <w:noProof/>
        </w:rPr>
        <mc:AlternateContent>
          <mc:Choice Requires="wps">
            <w:drawing>
              <wp:anchor distT="0" distB="0" distL="114300" distR="114300" simplePos="0" relativeHeight="251675648" behindDoc="0" locked="0" layoutInCell="1" allowOverlap="1" wp14:anchorId="21B15E13" wp14:editId="2C72C3EA">
                <wp:simplePos x="0" y="0"/>
                <wp:positionH relativeFrom="column">
                  <wp:posOffset>2482850</wp:posOffset>
                </wp:positionH>
                <wp:positionV relativeFrom="paragraph">
                  <wp:posOffset>153669</wp:posOffset>
                </wp:positionV>
                <wp:extent cx="482600" cy="45719"/>
                <wp:effectExtent l="0" t="0" r="12700" b="31115"/>
                <wp:wrapNone/>
                <wp:docPr id="1325643700"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482600" cy="45719"/>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B3480" id="Straight Arrow Connector 14" o:spid="_x0000_s1026" type="#_x0000_t32" alt="&quot;&quot;" style="position:absolute;margin-left:195.5pt;margin-top:12.1pt;width:38pt;height:3.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" strokecolor="black [3200]" strokeweight="1.5pt">
                <v:stroke dashstyle="dash"/>
              </v:shape>
            </w:pict>
          </mc:Fallback>
        </mc:AlternateContent>
      </w:r>
    </w:p>
    <w:p w14:paraId="29810E14" w14:textId="77777777" w:rsidR="009F4E49" w:rsidRPr="005172E0" w:rsidRDefault="009F4E49" w:rsidP="009F4E49"/>
    <w:p w14:paraId="5705E523" w14:textId="77777777" w:rsidR="009F4E49" w:rsidRPr="005172E0" w:rsidRDefault="009F4E49" w:rsidP="009F4E49">
      <w:r>
        <w:rPr>
          <w:noProof/>
        </w:rPr>
        <mc:AlternateContent>
          <mc:Choice Requires="wps">
            <w:drawing>
              <wp:anchor distT="0" distB="0" distL="114300" distR="114300" simplePos="0" relativeHeight="251680768" behindDoc="0" locked="0" layoutInCell="1" allowOverlap="1" wp14:anchorId="49D2A6A6" wp14:editId="31500273">
                <wp:simplePos x="0" y="0"/>
                <wp:positionH relativeFrom="column">
                  <wp:posOffset>393700</wp:posOffset>
                </wp:positionH>
                <wp:positionV relativeFrom="paragraph">
                  <wp:posOffset>39370</wp:posOffset>
                </wp:positionV>
                <wp:extent cx="45719" cy="361950"/>
                <wp:effectExtent l="0" t="0" r="31115" b="19050"/>
                <wp:wrapNone/>
                <wp:docPr id="771696620"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19" cy="361950"/>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81EACF" id="Straight Arrow Connector 17" o:spid="_x0000_s1026" type="#_x0000_t32" alt="&quot;&quot;" style="position:absolute;margin-left:31pt;margin-top:3.1pt;width:3.6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" strokecolor="black [3200]" strokeweight="1.5pt">
                <v:stroke dashstyle="dash"/>
              </v:shape>
            </w:pict>
          </mc:Fallback>
        </mc:AlternateContent>
      </w:r>
      <w:r>
        <w:rPr>
          <w:noProof/>
        </w:rPr>
        <mc:AlternateContent>
          <mc:Choice Requires="wps">
            <w:drawing>
              <wp:anchor distT="0" distB="0" distL="114300" distR="114300" simplePos="0" relativeHeight="251678720" behindDoc="0" locked="0" layoutInCell="1" allowOverlap="1" wp14:anchorId="657ACEF1" wp14:editId="3361D33C">
                <wp:simplePos x="0" y="0"/>
                <wp:positionH relativeFrom="column">
                  <wp:posOffset>3422650</wp:posOffset>
                </wp:positionH>
                <wp:positionV relativeFrom="paragraph">
                  <wp:posOffset>7620</wp:posOffset>
                </wp:positionV>
                <wp:extent cx="45719" cy="431165"/>
                <wp:effectExtent l="0" t="0" r="31115" b="26035"/>
                <wp:wrapNone/>
                <wp:docPr id="199726926" name="Straight Arrow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19" cy="431165"/>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E6B686" id="Straight Arrow Connector 15" o:spid="_x0000_s1026" type="#_x0000_t32" alt="&quot;&quot;" style="position:absolute;margin-left:269.5pt;margin-top:.6pt;width:3.6pt;height:33.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" strokecolor="black [3200]" strokeweight="1.5pt">
                <v:stroke dashstyle="dash"/>
              </v:shape>
            </w:pict>
          </mc:Fallback>
        </mc:AlternateContent>
      </w:r>
    </w:p>
    <w:p w14:paraId="183461AF" w14:textId="77777777" w:rsidR="009F4E49" w:rsidRPr="005172E0" w:rsidRDefault="009F4E49" w:rsidP="009F4E49"/>
    <w:p w14:paraId="2C94349E" w14:textId="77777777" w:rsidR="009F4E49" w:rsidRPr="005172E0" w:rsidRDefault="009F4E49" w:rsidP="009F4E49"/>
    <w:p w14:paraId="4CB35429" w14:textId="77777777" w:rsidR="009F4E49" w:rsidRDefault="009F4E49" w:rsidP="009F4E49"/>
    <w:p w14:paraId="16B07CAB" w14:textId="77777777" w:rsidR="009F4E49" w:rsidRPr="005172E0" w:rsidRDefault="009F4E49" w:rsidP="009F4E49">
      <w:r>
        <w:t>dotted line shows where CS panel connects with child protection process</w:t>
      </w:r>
    </w:p>
    <w:p w14:paraId="3B186FC2" w14:textId="77777777" w:rsidR="00B66D6B" w:rsidRPr="00FA030E" w:rsidRDefault="00B66D6B" w:rsidP="00FA030E">
      <w:pPr>
        <w:jc w:val="both"/>
        <w:rPr>
          <w:sz w:val="24"/>
          <w:szCs w:val="24"/>
        </w:rPr>
      </w:pPr>
    </w:p>
    <w:p w14:paraId="4B599F21" w14:textId="4D7DA335" w:rsidR="00DA68E1" w:rsidRPr="00663B2E" w:rsidRDefault="005130FC" w:rsidP="00DD23FC">
      <w:pPr>
        <w:pStyle w:val="Heading2"/>
        <w:rPr>
          <w:rFonts w:asciiTheme="minorHAnsi" w:hAnsiTheme="minorHAnsi" w:cstheme="minorBidi"/>
        </w:rPr>
      </w:pPr>
      <w:r w:rsidRPr="00FA030E">
        <w:br w:type="page"/>
      </w:r>
      <w:bookmarkStart w:id="3" w:name="_Hlk175647267"/>
      <w:r w:rsidR="00DA68E1" w:rsidRPr="00663B2E">
        <w:lastRenderedPageBreak/>
        <w:t>APPENDIX</w:t>
      </w:r>
      <w:bookmarkEnd w:id="3"/>
      <w:r w:rsidR="00DA68E1" w:rsidRPr="00663B2E">
        <w:t xml:space="preserve"> </w:t>
      </w:r>
      <w:r w:rsidR="00DF4C66">
        <w:t>B</w:t>
      </w:r>
    </w:p>
    <w:p w14:paraId="3752612A" w14:textId="77777777" w:rsidR="00663B2E" w:rsidRPr="00F864B2" w:rsidRDefault="00663B2E" w:rsidP="00F6545A">
      <w:pPr>
        <w:spacing w:after="0"/>
        <w:ind w:left="-851" w:right="-897"/>
        <w:rPr>
          <w:rFonts w:ascii="Arial" w:hAnsi="Arial" w:cs="Arial"/>
          <w:b/>
          <w:bCs/>
          <w:sz w:val="24"/>
          <w:szCs w:val="24"/>
        </w:rPr>
      </w:pPr>
      <w:r w:rsidRPr="00F864B2">
        <w:rPr>
          <w:rFonts w:ascii="Arial" w:hAnsi="Arial" w:cs="Arial"/>
          <w:b/>
          <w:bCs/>
          <w:sz w:val="24"/>
          <w:szCs w:val="24"/>
        </w:rPr>
        <w:t>Contextual Safeguarding Panel Referral Form</w:t>
      </w:r>
    </w:p>
    <w:p w14:paraId="6E6656DB" w14:textId="4F4ADC02" w:rsidR="00663B2E" w:rsidRPr="00F864B2" w:rsidRDefault="00663B2E" w:rsidP="008E5991">
      <w:pPr>
        <w:ind w:left="-851" w:right="-897"/>
        <w:rPr>
          <w:rFonts w:ascii="Arial" w:hAnsi="Arial" w:cs="Arial"/>
          <w:sz w:val="24"/>
          <w:szCs w:val="24"/>
        </w:rPr>
      </w:pPr>
      <w:r w:rsidRPr="00F864B2">
        <w:rPr>
          <w:rFonts w:ascii="Arial" w:hAnsi="Arial" w:cs="Arial"/>
          <w:sz w:val="24"/>
          <w:szCs w:val="24"/>
        </w:rPr>
        <w:t>(</w:t>
      </w:r>
      <w:r w:rsidR="00072F0D">
        <w:rPr>
          <w:rFonts w:ascii="Arial" w:hAnsi="Arial" w:cs="Arial"/>
          <w:sz w:val="24"/>
          <w:szCs w:val="24"/>
        </w:rPr>
        <w:t>must meet the threshold of significant harm</w:t>
      </w:r>
      <w:r w:rsidR="00D90B23">
        <w:rPr>
          <w:rFonts w:ascii="Arial" w:hAnsi="Arial" w:cs="Arial"/>
          <w:sz w:val="24"/>
          <w:szCs w:val="24"/>
        </w:rPr>
        <w:t xml:space="preserve"> and CP process)</w:t>
      </w:r>
    </w:p>
    <w:p w14:paraId="671EFE27" w14:textId="7C8FCFEB" w:rsidR="00663B2E" w:rsidRPr="000D447E" w:rsidRDefault="00663B2E" w:rsidP="008E5991">
      <w:pPr>
        <w:ind w:left="-851" w:right="-897"/>
        <w:rPr>
          <w:rFonts w:ascii="Arial" w:hAnsi="Arial" w:cs="Arial"/>
          <w:sz w:val="24"/>
          <w:szCs w:val="24"/>
        </w:rPr>
      </w:pPr>
      <w:r w:rsidRPr="000D447E">
        <w:rPr>
          <w:rFonts w:ascii="Arial" w:hAnsi="Arial" w:cs="Arial"/>
          <w:sz w:val="24"/>
          <w:szCs w:val="24"/>
        </w:rPr>
        <w:t xml:space="preserve">Please email completed form and IRD report to: </w:t>
      </w:r>
      <w:hyperlink r:id="rId13" w:history="1">
        <w:r w:rsidR="007A0AEB" w:rsidRPr="007A0AEB">
          <w:rPr>
            <w:rStyle w:val="Hyperlink"/>
            <w:rFonts w:ascii="Arial" w:hAnsi="Arial" w:cs="Arial"/>
            <w:sz w:val="24"/>
            <w:szCs w:val="24"/>
          </w:rPr>
          <w:t>cp.adminhq@southlanarkshire.gov.uk</w:t>
        </w:r>
      </w:hyperlink>
    </w:p>
    <w:p w14:paraId="2B08FBE8" w14:textId="3C548748" w:rsidR="00663B2E" w:rsidRPr="00F6545A" w:rsidRDefault="00663B2E" w:rsidP="008E5991">
      <w:pPr>
        <w:ind w:left="-851" w:right="-897"/>
        <w:rPr>
          <w:rFonts w:ascii="Arial" w:hAnsi="Arial" w:cs="Arial"/>
        </w:rPr>
      </w:pPr>
    </w:p>
    <w:tbl>
      <w:tblPr>
        <w:tblStyle w:val="TableGrid"/>
        <w:tblW w:w="10627" w:type="dxa"/>
        <w:tblInd w:w="-851" w:type="dxa"/>
        <w:tblLook w:val="04A0" w:firstRow="1" w:lastRow="0" w:firstColumn="1" w:lastColumn="0" w:noHBand="0" w:noVBand="1"/>
      </w:tblPr>
      <w:tblGrid>
        <w:gridCol w:w="1318"/>
        <w:gridCol w:w="1314"/>
        <w:gridCol w:w="849"/>
        <w:gridCol w:w="120"/>
        <w:gridCol w:w="1959"/>
        <w:gridCol w:w="987"/>
        <w:gridCol w:w="1145"/>
        <w:gridCol w:w="1537"/>
        <w:gridCol w:w="1398"/>
      </w:tblGrid>
      <w:tr w:rsidR="00663B2E" w:rsidRPr="00F6545A" w14:paraId="5C41EE2F" w14:textId="77777777" w:rsidTr="00686B17">
        <w:tc>
          <w:tcPr>
            <w:tcW w:w="3481" w:type="dxa"/>
            <w:gridSpan w:val="3"/>
            <w:shd w:val="clear" w:color="auto" w:fill="BFBFBF" w:themeFill="background1" w:themeFillShade="BF"/>
          </w:tcPr>
          <w:p w14:paraId="12B4AFAD" w14:textId="77777777" w:rsidR="00663B2E" w:rsidRPr="00F6545A" w:rsidRDefault="00663B2E" w:rsidP="008E5991">
            <w:pPr>
              <w:ind w:right="-897"/>
              <w:rPr>
                <w:rFonts w:ascii="Arial" w:hAnsi="Arial" w:cs="Arial"/>
                <w:b/>
                <w:bCs/>
              </w:rPr>
            </w:pPr>
            <w:r w:rsidRPr="00F6545A">
              <w:rPr>
                <w:rFonts w:ascii="Arial" w:hAnsi="Arial" w:cs="Arial"/>
                <w:b/>
                <w:bCs/>
              </w:rPr>
              <w:t>DATE OF REFERRAL</w:t>
            </w:r>
          </w:p>
        </w:tc>
        <w:tc>
          <w:tcPr>
            <w:tcW w:w="7146" w:type="dxa"/>
            <w:gridSpan w:val="6"/>
          </w:tcPr>
          <w:p w14:paraId="38C442C2" w14:textId="77777777" w:rsidR="00663B2E" w:rsidRPr="00F6545A" w:rsidRDefault="00663B2E" w:rsidP="008E5991">
            <w:pPr>
              <w:ind w:right="-897"/>
              <w:rPr>
                <w:rFonts w:ascii="Arial" w:hAnsi="Arial" w:cs="Arial"/>
              </w:rPr>
            </w:pPr>
          </w:p>
        </w:tc>
      </w:tr>
      <w:tr w:rsidR="00663B2E" w:rsidRPr="00F6545A" w14:paraId="12EC9DFF" w14:textId="77777777" w:rsidTr="008E5991">
        <w:tc>
          <w:tcPr>
            <w:tcW w:w="10627" w:type="dxa"/>
            <w:gridSpan w:val="9"/>
            <w:shd w:val="clear" w:color="auto" w:fill="BFBFBF" w:themeFill="background1" w:themeFillShade="BF"/>
          </w:tcPr>
          <w:p w14:paraId="685B5584" w14:textId="77777777" w:rsidR="00663B2E" w:rsidRPr="00F6545A" w:rsidRDefault="00663B2E" w:rsidP="008E5991">
            <w:pPr>
              <w:ind w:right="-897"/>
              <w:rPr>
                <w:rFonts w:ascii="Arial" w:hAnsi="Arial" w:cs="Arial"/>
                <w:b/>
                <w:bCs/>
              </w:rPr>
            </w:pPr>
            <w:r w:rsidRPr="00F6545A">
              <w:rPr>
                <w:rFonts w:ascii="Arial" w:hAnsi="Arial" w:cs="Arial"/>
                <w:b/>
                <w:bCs/>
              </w:rPr>
              <w:t>Referr</w:t>
            </w:r>
            <w:r>
              <w:rPr>
                <w:rFonts w:ascii="Arial" w:hAnsi="Arial" w:cs="Arial"/>
                <w:b/>
                <w:bCs/>
              </w:rPr>
              <w:t>er</w:t>
            </w:r>
            <w:r w:rsidRPr="00F6545A">
              <w:rPr>
                <w:rFonts w:ascii="Arial" w:hAnsi="Arial" w:cs="Arial"/>
                <w:b/>
                <w:bCs/>
              </w:rPr>
              <w:t xml:space="preserve"> Details </w:t>
            </w:r>
          </w:p>
        </w:tc>
      </w:tr>
      <w:tr w:rsidR="00090292" w:rsidRPr="00F6545A" w14:paraId="6D19F5E0" w14:textId="77777777" w:rsidTr="008E7CC9">
        <w:tc>
          <w:tcPr>
            <w:tcW w:w="2632" w:type="dxa"/>
            <w:gridSpan w:val="2"/>
            <w:shd w:val="clear" w:color="auto" w:fill="BFBFBF" w:themeFill="background1" w:themeFillShade="BF"/>
          </w:tcPr>
          <w:p w14:paraId="1A75E87A" w14:textId="77777777" w:rsidR="00090292" w:rsidRPr="00F6545A" w:rsidRDefault="00090292" w:rsidP="008E5991">
            <w:pPr>
              <w:ind w:right="-897"/>
              <w:rPr>
                <w:rFonts w:ascii="Arial" w:hAnsi="Arial" w:cs="Arial"/>
                <w:b/>
                <w:bCs/>
              </w:rPr>
            </w:pPr>
            <w:r w:rsidRPr="00F6545A">
              <w:rPr>
                <w:rFonts w:ascii="Arial" w:hAnsi="Arial" w:cs="Arial"/>
                <w:b/>
                <w:bCs/>
              </w:rPr>
              <w:t>Name</w:t>
            </w:r>
          </w:p>
        </w:tc>
        <w:tc>
          <w:tcPr>
            <w:tcW w:w="2928" w:type="dxa"/>
            <w:gridSpan w:val="3"/>
            <w:shd w:val="clear" w:color="auto" w:fill="BFBFBF" w:themeFill="background1" w:themeFillShade="BF"/>
          </w:tcPr>
          <w:p w14:paraId="38644392" w14:textId="77777777" w:rsidR="00090292" w:rsidRPr="00F6545A" w:rsidRDefault="00090292" w:rsidP="008E5991">
            <w:pPr>
              <w:ind w:right="-897"/>
              <w:rPr>
                <w:rFonts w:ascii="Arial" w:hAnsi="Arial" w:cs="Arial"/>
                <w:b/>
                <w:bCs/>
              </w:rPr>
            </w:pPr>
            <w:r w:rsidRPr="00F6545A">
              <w:rPr>
                <w:rFonts w:ascii="Arial" w:hAnsi="Arial" w:cs="Arial"/>
                <w:b/>
                <w:bCs/>
              </w:rPr>
              <w:t>Agency</w:t>
            </w:r>
          </w:p>
          <w:p w14:paraId="79811B2A" w14:textId="77777777" w:rsidR="00090292" w:rsidRPr="00F6545A" w:rsidRDefault="00090292" w:rsidP="008E5991">
            <w:pPr>
              <w:ind w:right="-897"/>
              <w:rPr>
                <w:rFonts w:ascii="Arial" w:hAnsi="Arial" w:cs="Arial"/>
                <w:b/>
                <w:bCs/>
              </w:rPr>
            </w:pPr>
          </w:p>
        </w:tc>
        <w:tc>
          <w:tcPr>
            <w:tcW w:w="5067" w:type="dxa"/>
            <w:gridSpan w:val="4"/>
            <w:shd w:val="clear" w:color="auto" w:fill="BFBFBF" w:themeFill="background1" w:themeFillShade="BF"/>
          </w:tcPr>
          <w:p w14:paraId="25F6870E" w14:textId="77777777" w:rsidR="00090292" w:rsidRPr="00F6545A" w:rsidRDefault="00090292" w:rsidP="008E5991">
            <w:pPr>
              <w:ind w:right="-897"/>
              <w:rPr>
                <w:rFonts w:ascii="Arial" w:hAnsi="Arial" w:cs="Arial"/>
                <w:b/>
                <w:bCs/>
              </w:rPr>
            </w:pPr>
            <w:r>
              <w:rPr>
                <w:rFonts w:ascii="Arial" w:hAnsi="Arial" w:cs="Arial"/>
                <w:b/>
                <w:bCs/>
              </w:rPr>
              <w:t>Contact details</w:t>
            </w:r>
          </w:p>
          <w:p w14:paraId="2C58FE21" w14:textId="6D86BC47" w:rsidR="00090292" w:rsidRPr="00F6545A" w:rsidRDefault="00090292" w:rsidP="008E5991">
            <w:pPr>
              <w:ind w:right="-897"/>
              <w:rPr>
                <w:rFonts w:ascii="Arial" w:hAnsi="Arial" w:cs="Arial"/>
                <w:b/>
                <w:bCs/>
              </w:rPr>
            </w:pPr>
          </w:p>
        </w:tc>
      </w:tr>
      <w:tr w:rsidR="00090292" w:rsidRPr="00F6545A" w14:paraId="69D65C13" w14:textId="77777777" w:rsidTr="001E1F49">
        <w:tc>
          <w:tcPr>
            <w:tcW w:w="2632" w:type="dxa"/>
            <w:gridSpan w:val="2"/>
          </w:tcPr>
          <w:p w14:paraId="17FA93EE" w14:textId="77777777" w:rsidR="00090292" w:rsidRPr="00F6545A" w:rsidRDefault="00090292" w:rsidP="008E5991">
            <w:pPr>
              <w:spacing w:line="360" w:lineRule="auto"/>
              <w:ind w:right="-896"/>
              <w:rPr>
                <w:rFonts w:ascii="Arial" w:hAnsi="Arial" w:cs="Arial"/>
              </w:rPr>
            </w:pPr>
          </w:p>
        </w:tc>
        <w:tc>
          <w:tcPr>
            <w:tcW w:w="2928" w:type="dxa"/>
            <w:gridSpan w:val="3"/>
          </w:tcPr>
          <w:p w14:paraId="0309C730" w14:textId="77777777" w:rsidR="00090292" w:rsidRPr="00F6545A" w:rsidRDefault="00090292" w:rsidP="008E5991">
            <w:pPr>
              <w:spacing w:line="360" w:lineRule="auto"/>
              <w:ind w:right="-896"/>
              <w:rPr>
                <w:rFonts w:ascii="Arial" w:hAnsi="Arial" w:cs="Arial"/>
              </w:rPr>
            </w:pPr>
          </w:p>
        </w:tc>
        <w:tc>
          <w:tcPr>
            <w:tcW w:w="5067" w:type="dxa"/>
            <w:gridSpan w:val="4"/>
          </w:tcPr>
          <w:p w14:paraId="7A35C608" w14:textId="77777777" w:rsidR="00090292" w:rsidRPr="00F6545A" w:rsidRDefault="00090292" w:rsidP="008E5991">
            <w:pPr>
              <w:spacing w:line="360" w:lineRule="auto"/>
              <w:ind w:right="-896"/>
              <w:rPr>
                <w:rFonts w:ascii="Arial" w:hAnsi="Arial" w:cs="Arial"/>
              </w:rPr>
            </w:pPr>
          </w:p>
          <w:p w14:paraId="7BFB115F" w14:textId="77777777" w:rsidR="00090292" w:rsidRPr="00F6545A" w:rsidRDefault="00090292" w:rsidP="008E5991">
            <w:pPr>
              <w:spacing w:line="360" w:lineRule="auto"/>
              <w:ind w:right="-896"/>
              <w:rPr>
                <w:rFonts w:ascii="Arial" w:hAnsi="Arial" w:cs="Arial"/>
              </w:rPr>
            </w:pPr>
          </w:p>
        </w:tc>
      </w:tr>
      <w:tr w:rsidR="00663B2E" w:rsidRPr="00F6545A" w14:paraId="47B64054" w14:textId="77777777" w:rsidTr="008E5991">
        <w:tc>
          <w:tcPr>
            <w:tcW w:w="10627" w:type="dxa"/>
            <w:gridSpan w:val="9"/>
            <w:shd w:val="clear" w:color="auto" w:fill="BFBFBF" w:themeFill="background1" w:themeFillShade="BF"/>
          </w:tcPr>
          <w:p w14:paraId="5F973AC3" w14:textId="77777777" w:rsidR="00663B2E" w:rsidRPr="00F6545A" w:rsidRDefault="00663B2E" w:rsidP="008E5991">
            <w:pPr>
              <w:ind w:right="-897"/>
              <w:rPr>
                <w:rFonts w:ascii="Arial" w:hAnsi="Arial" w:cs="Arial"/>
                <w:b/>
                <w:bCs/>
              </w:rPr>
            </w:pPr>
            <w:r w:rsidRPr="00F6545A">
              <w:rPr>
                <w:rFonts w:ascii="Arial" w:hAnsi="Arial" w:cs="Arial"/>
                <w:b/>
                <w:bCs/>
              </w:rPr>
              <w:t xml:space="preserve">Children /young people / adults involved in Extra Familial Harm </w:t>
            </w:r>
          </w:p>
        </w:tc>
      </w:tr>
      <w:tr w:rsidR="00663B2E" w:rsidRPr="00F6545A" w14:paraId="3CD84F4F" w14:textId="77777777" w:rsidTr="00686B17">
        <w:tc>
          <w:tcPr>
            <w:tcW w:w="1318" w:type="dxa"/>
            <w:shd w:val="clear" w:color="auto" w:fill="BFBFBF" w:themeFill="background1" w:themeFillShade="BF"/>
          </w:tcPr>
          <w:p w14:paraId="35CEA92A" w14:textId="77777777" w:rsidR="00663B2E" w:rsidRPr="00F6545A" w:rsidRDefault="00663B2E" w:rsidP="008E5991">
            <w:pPr>
              <w:ind w:right="-897"/>
              <w:rPr>
                <w:rFonts w:ascii="Arial" w:hAnsi="Arial" w:cs="Arial"/>
                <w:b/>
                <w:bCs/>
              </w:rPr>
            </w:pPr>
            <w:r w:rsidRPr="00F6545A">
              <w:rPr>
                <w:rFonts w:ascii="Arial" w:hAnsi="Arial" w:cs="Arial"/>
                <w:b/>
                <w:bCs/>
              </w:rPr>
              <w:t>Surname</w:t>
            </w:r>
          </w:p>
        </w:tc>
        <w:tc>
          <w:tcPr>
            <w:tcW w:w="1314" w:type="dxa"/>
            <w:shd w:val="clear" w:color="auto" w:fill="BFBFBF" w:themeFill="background1" w:themeFillShade="BF"/>
          </w:tcPr>
          <w:p w14:paraId="543C7125" w14:textId="77777777" w:rsidR="00663B2E" w:rsidRPr="00F6545A" w:rsidRDefault="00663B2E" w:rsidP="008E5991">
            <w:pPr>
              <w:ind w:right="-897"/>
              <w:rPr>
                <w:rFonts w:ascii="Arial" w:hAnsi="Arial" w:cs="Arial"/>
                <w:b/>
                <w:bCs/>
              </w:rPr>
            </w:pPr>
            <w:r w:rsidRPr="00F6545A">
              <w:rPr>
                <w:rFonts w:ascii="Arial" w:hAnsi="Arial" w:cs="Arial"/>
                <w:b/>
                <w:bCs/>
              </w:rPr>
              <w:t>Forename</w:t>
            </w:r>
          </w:p>
        </w:tc>
        <w:tc>
          <w:tcPr>
            <w:tcW w:w="969" w:type="dxa"/>
            <w:gridSpan w:val="2"/>
            <w:shd w:val="clear" w:color="auto" w:fill="BFBFBF" w:themeFill="background1" w:themeFillShade="BF"/>
          </w:tcPr>
          <w:p w14:paraId="2DCD7DD2" w14:textId="77777777" w:rsidR="00663B2E" w:rsidRPr="00F6545A" w:rsidRDefault="00663B2E" w:rsidP="008E5991">
            <w:pPr>
              <w:ind w:right="-897"/>
              <w:rPr>
                <w:rFonts w:ascii="Arial" w:hAnsi="Arial" w:cs="Arial"/>
                <w:b/>
                <w:bCs/>
              </w:rPr>
            </w:pPr>
            <w:r w:rsidRPr="00F6545A">
              <w:rPr>
                <w:rFonts w:ascii="Arial" w:hAnsi="Arial" w:cs="Arial"/>
                <w:b/>
                <w:bCs/>
              </w:rPr>
              <w:t xml:space="preserve">Date of </w:t>
            </w:r>
          </w:p>
          <w:p w14:paraId="3F60B1EA" w14:textId="77777777" w:rsidR="00663B2E" w:rsidRPr="00F6545A" w:rsidRDefault="00663B2E" w:rsidP="008E5991">
            <w:pPr>
              <w:ind w:right="-897"/>
              <w:rPr>
                <w:rFonts w:ascii="Arial" w:hAnsi="Arial" w:cs="Arial"/>
                <w:b/>
                <w:bCs/>
              </w:rPr>
            </w:pPr>
            <w:r w:rsidRPr="00F6545A">
              <w:rPr>
                <w:rFonts w:ascii="Arial" w:hAnsi="Arial" w:cs="Arial"/>
                <w:b/>
                <w:bCs/>
              </w:rPr>
              <w:t>Birth</w:t>
            </w:r>
          </w:p>
        </w:tc>
        <w:tc>
          <w:tcPr>
            <w:tcW w:w="1959" w:type="dxa"/>
            <w:shd w:val="clear" w:color="auto" w:fill="BFBFBF" w:themeFill="background1" w:themeFillShade="BF"/>
          </w:tcPr>
          <w:p w14:paraId="7B962290" w14:textId="77777777" w:rsidR="00663B2E" w:rsidRPr="00F6545A" w:rsidRDefault="00663B2E" w:rsidP="008E5991">
            <w:pPr>
              <w:ind w:right="-897"/>
              <w:rPr>
                <w:rFonts w:ascii="Arial" w:hAnsi="Arial" w:cs="Arial"/>
                <w:b/>
                <w:bCs/>
              </w:rPr>
            </w:pPr>
            <w:r w:rsidRPr="00F6545A">
              <w:rPr>
                <w:rFonts w:ascii="Arial" w:hAnsi="Arial" w:cs="Arial"/>
                <w:b/>
                <w:bCs/>
              </w:rPr>
              <w:t>Address</w:t>
            </w:r>
          </w:p>
        </w:tc>
        <w:tc>
          <w:tcPr>
            <w:tcW w:w="987" w:type="dxa"/>
            <w:shd w:val="clear" w:color="auto" w:fill="BFBFBF" w:themeFill="background1" w:themeFillShade="BF"/>
          </w:tcPr>
          <w:p w14:paraId="49B8F63B" w14:textId="77777777" w:rsidR="00663B2E" w:rsidRPr="00F6545A" w:rsidRDefault="00663B2E" w:rsidP="008E5991">
            <w:pPr>
              <w:ind w:right="-897"/>
              <w:rPr>
                <w:rFonts w:ascii="Arial" w:hAnsi="Arial" w:cs="Arial"/>
                <w:b/>
                <w:bCs/>
              </w:rPr>
            </w:pPr>
            <w:r w:rsidRPr="00F6545A">
              <w:rPr>
                <w:rFonts w:ascii="Arial" w:hAnsi="Arial" w:cs="Arial"/>
                <w:b/>
                <w:bCs/>
              </w:rPr>
              <w:t xml:space="preserve">Gender </w:t>
            </w:r>
          </w:p>
        </w:tc>
        <w:tc>
          <w:tcPr>
            <w:tcW w:w="1145" w:type="dxa"/>
            <w:shd w:val="clear" w:color="auto" w:fill="BFBFBF" w:themeFill="background1" w:themeFillShade="BF"/>
          </w:tcPr>
          <w:p w14:paraId="57CB2274" w14:textId="77777777" w:rsidR="00663B2E" w:rsidRPr="00F6545A" w:rsidRDefault="00663B2E" w:rsidP="008E5991">
            <w:pPr>
              <w:ind w:right="-897"/>
              <w:rPr>
                <w:rFonts w:ascii="Arial" w:hAnsi="Arial" w:cs="Arial"/>
                <w:b/>
                <w:bCs/>
              </w:rPr>
            </w:pPr>
            <w:r w:rsidRPr="00F6545A">
              <w:rPr>
                <w:rFonts w:ascii="Arial" w:hAnsi="Arial" w:cs="Arial"/>
                <w:b/>
                <w:bCs/>
              </w:rPr>
              <w:t>Ethnicity</w:t>
            </w:r>
          </w:p>
        </w:tc>
        <w:tc>
          <w:tcPr>
            <w:tcW w:w="1537" w:type="dxa"/>
            <w:shd w:val="clear" w:color="auto" w:fill="BFBFBF" w:themeFill="background1" w:themeFillShade="BF"/>
          </w:tcPr>
          <w:p w14:paraId="26F5A0FF" w14:textId="77777777" w:rsidR="00663B2E" w:rsidRPr="00F6545A" w:rsidRDefault="00663B2E" w:rsidP="008E5991">
            <w:pPr>
              <w:ind w:right="-897"/>
              <w:rPr>
                <w:rFonts w:ascii="Arial" w:hAnsi="Arial" w:cs="Arial"/>
                <w:b/>
                <w:bCs/>
              </w:rPr>
            </w:pPr>
            <w:r w:rsidRPr="00F6545A">
              <w:rPr>
                <w:rFonts w:ascii="Arial" w:hAnsi="Arial" w:cs="Arial"/>
                <w:b/>
                <w:bCs/>
              </w:rPr>
              <w:t>Relationship</w:t>
            </w:r>
          </w:p>
        </w:tc>
        <w:tc>
          <w:tcPr>
            <w:tcW w:w="1398" w:type="dxa"/>
            <w:shd w:val="clear" w:color="auto" w:fill="BFBFBF" w:themeFill="background1" w:themeFillShade="BF"/>
          </w:tcPr>
          <w:p w14:paraId="382E1CD8" w14:textId="77777777" w:rsidR="00663B2E" w:rsidRPr="00F6545A" w:rsidRDefault="00663B2E" w:rsidP="008E5991">
            <w:pPr>
              <w:ind w:right="-897"/>
              <w:rPr>
                <w:rFonts w:ascii="Arial" w:hAnsi="Arial" w:cs="Arial"/>
                <w:b/>
                <w:bCs/>
              </w:rPr>
            </w:pPr>
            <w:r w:rsidRPr="00F6545A">
              <w:rPr>
                <w:rFonts w:ascii="Arial" w:hAnsi="Arial" w:cs="Arial"/>
                <w:b/>
                <w:bCs/>
              </w:rPr>
              <w:t>School /</w:t>
            </w:r>
          </w:p>
          <w:p w14:paraId="5C156BE0" w14:textId="77777777" w:rsidR="00663B2E" w:rsidRPr="00F6545A" w:rsidRDefault="00663B2E" w:rsidP="008E5991">
            <w:pPr>
              <w:ind w:right="-897"/>
              <w:rPr>
                <w:rFonts w:ascii="Arial" w:hAnsi="Arial" w:cs="Arial"/>
                <w:b/>
                <w:bCs/>
              </w:rPr>
            </w:pPr>
            <w:r w:rsidRPr="00F6545A">
              <w:rPr>
                <w:rFonts w:ascii="Arial" w:hAnsi="Arial" w:cs="Arial"/>
                <w:b/>
                <w:bCs/>
              </w:rPr>
              <w:t xml:space="preserve">College </w:t>
            </w:r>
          </w:p>
        </w:tc>
      </w:tr>
      <w:tr w:rsidR="00663B2E" w:rsidRPr="00F6545A" w14:paraId="6ECA89EE" w14:textId="77777777" w:rsidTr="00686B17">
        <w:tc>
          <w:tcPr>
            <w:tcW w:w="1318" w:type="dxa"/>
          </w:tcPr>
          <w:p w14:paraId="516768DB" w14:textId="77777777" w:rsidR="00663B2E" w:rsidRPr="00F6545A" w:rsidRDefault="00663B2E" w:rsidP="008E5991">
            <w:pPr>
              <w:spacing w:line="360" w:lineRule="auto"/>
              <w:ind w:right="-896"/>
              <w:rPr>
                <w:rFonts w:ascii="Arial" w:hAnsi="Arial" w:cs="Arial"/>
              </w:rPr>
            </w:pPr>
          </w:p>
        </w:tc>
        <w:tc>
          <w:tcPr>
            <w:tcW w:w="1314" w:type="dxa"/>
          </w:tcPr>
          <w:p w14:paraId="072E8DA0" w14:textId="77777777" w:rsidR="00663B2E" w:rsidRPr="00F6545A" w:rsidRDefault="00663B2E" w:rsidP="008E5991">
            <w:pPr>
              <w:spacing w:line="360" w:lineRule="auto"/>
              <w:ind w:right="-896"/>
              <w:rPr>
                <w:rFonts w:ascii="Arial" w:hAnsi="Arial" w:cs="Arial"/>
              </w:rPr>
            </w:pPr>
          </w:p>
        </w:tc>
        <w:tc>
          <w:tcPr>
            <w:tcW w:w="969" w:type="dxa"/>
            <w:gridSpan w:val="2"/>
          </w:tcPr>
          <w:p w14:paraId="1FFBF477" w14:textId="77777777" w:rsidR="00663B2E" w:rsidRPr="00F6545A" w:rsidRDefault="00663B2E" w:rsidP="008E5991">
            <w:pPr>
              <w:spacing w:line="360" w:lineRule="auto"/>
              <w:ind w:right="-896"/>
              <w:rPr>
                <w:rFonts w:ascii="Arial" w:hAnsi="Arial" w:cs="Arial"/>
              </w:rPr>
            </w:pPr>
          </w:p>
        </w:tc>
        <w:tc>
          <w:tcPr>
            <w:tcW w:w="1959" w:type="dxa"/>
          </w:tcPr>
          <w:p w14:paraId="1FDE3BB2" w14:textId="77777777" w:rsidR="00663B2E" w:rsidRPr="00F6545A" w:rsidRDefault="00663B2E" w:rsidP="008E5991">
            <w:pPr>
              <w:spacing w:line="360" w:lineRule="auto"/>
              <w:ind w:right="-896"/>
              <w:rPr>
                <w:rFonts w:ascii="Arial" w:hAnsi="Arial" w:cs="Arial"/>
              </w:rPr>
            </w:pPr>
          </w:p>
        </w:tc>
        <w:tc>
          <w:tcPr>
            <w:tcW w:w="987" w:type="dxa"/>
          </w:tcPr>
          <w:p w14:paraId="2BA4D390" w14:textId="77777777" w:rsidR="00663B2E" w:rsidRPr="00F6545A" w:rsidRDefault="00663B2E" w:rsidP="008E5991">
            <w:pPr>
              <w:spacing w:line="360" w:lineRule="auto"/>
              <w:ind w:right="-896"/>
              <w:rPr>
                <w:rFonts w:ascii="Arial" w:hAnsi="Arial" w:cs="Arial"/>
              </w:rPr>
            </w:pPr>
          </w:p>
        </w:tc>
        <w:tc>
          <w:tcPr>
            <w:tcW w:w="1145" w:type="dxa"/>
          </w:tcPr>
          <w:p w14:paraId="6D55021E" w14:textId="77777777" w:rsidR="00663B2E" w:rsidRPr="00F6545A" w:rsidRDefault="00663B2E" w:rsidP="008E5991">
            <w:pPr>
              <w:spacing w:line="360" w:lineRule="auto"/>
              <w:ind w:right="-896"/>
              <w:rPr>
                <w:rFonts w:ascii="Arial" w:hAnsi="Arial" w:cs="Arial"/>
              </w:rPr>
            </w:pPr>
          </w:p>
        </w:tc>
        <w:tc>
          <w:tcPr>
            <w:tcW w:w="1537" w:type="dxa"/>
          </w:tcPr>
          <w:p w14:paraId="713F2BB0" w14:textId="77777777" w:rsidR="00663B2E" w:rsidRPr="00F6545A" w:rsidRDefault="00663B2E" w:rsidP="008E5991">
            <w:pPr>
              <w:spacing w:line="360" w:lineRule="auto"/>
              <w:ind w:right="-896"/>
              <w:rPr>
                <w:rFonts w:ascii="Arial" w:hAnsi="Arial" w:cs="Arial"/>
              </w:rPr>
            </w:pPr>
          </w:p>
        </w:tc>
        <w:tc>
          <w:tcPr>
            <w:tcW w:w="1398" w:type="dxa"/>
          </w:tcPr>
          <w:p w14:paraId="1F7BE345" w14:textId="77777777" w:rsidR="00663B2E" w:rsidRPr="00F6545A" w:rsidRDefault="00663B2E" w:rsidP="008E5991">
            <w:pPr>
              <w:spacing w:line="360" w:lineRule="auto"/>
              <w:ind w:right="172"/>
              <w:rPr>
                <w:rFonts w:ascii="Arial" w:hAnsi="Arial" w:cs="Arial"/>
              </w:rPr>
            </w:pPr>
          </w:p>
        </w:tc>
      </w:tr>
      <w:tr w:rsidR="00663B2E" w:rsidRPr="00F6545A" w14:paraId="408AA6F1" w14:textId="77777777" w:rsidTr="00686B17">
        <w:tc>
          <w:tcPr>
            <w:tcW w:w="1318" w:type="dxa"/>
          </w:tcPr>
          <w:p w14:paraId="6B1A74AE" w14:textId="77777777" w:rsidR="00663B2E" w:rsidRPr="00F6545A" w:rsidRDefault="00663B2E" w:rsidP="008E5991">
            <w:pPr>
              <w:spacing w:line="360" w:lineRule="auto"/>
              <w:ind w:right="-896"/>
              <w:rPr>
                <w:rFonts w:ascii="Arial" w:hAnsi="Arial" w:cs="Arial"/>
              </w:rPr>
            </w:pPr>
          </w:p>
        </w:tc>
        <w:tc>
          <w:tcPr>
            <w:tcW w:w="1314" w:type="dxa"/>
          </w:tcPr>
          <w:p w14:paraId="70FB35E9" w14:textId="77777777" w:rsidR="00663B2E" w:rsidRPr="00F6545A" w:rsidRDefault="00663B2E" w:rsidP="008E5991">
            <w:pPr>
              <w:spacing w:line="360" w:lineRule="auto"/>
              <w:ind w:right="-896"/>
              <w:rPr>
                <w:rFonts w:ascii="Arial" w:hAnsi="Arial" w:cs="Arial"/>
              </w:rPr>
            </w:pPr>
          </w:p>
        </w:tc>
        <w:tc>
          <w:tcPr>
            <w:tcW w:w="969" w:type="dxa"/>
            <w:gridSpan w:val="2"/>
          </w:tcPr>
          <w:p w14:paraId="705031D7" w14:textId="77777777" w:rsidR="00663B2E" w:rsidRPr="00F6545A" w:rsidRDefault="00663B2E" w:rsidP="008E5991">
            <w:pPr>
              <w:spacing w:line="360" w:lineRule="auto"/>
              <w:ind w:right="-896"/>
              <w:rPr>
                <w:rFonts w:ascii="Arial" w:hAnsi="Arial" w:cs="Arial"/>
              </w:rPr>
            </w:pPr>
          </w:p>
        </w:tc>
        <w:tc>
          <w:tcPr>
            <w:tcW w:w="1959" w:type="dxa"/>
          </w:tcPr>
          <w:p w14:paraId="4F94EB3B" w14:textId="77777777" w:rsidR="00663B2E" w:rsidRPr="00F6545A" w:rsidRDefault="00663B2E" w:rsidP="008E5991">
            <w:pPr>
              <w:spacing w:line="360" w:lineRule="auto"/>
              <w:ind w:right="-896"/>
              <w:rPr>
                <w:rFonts w:ascii="Arial" w:hAnsi="Arial" w:cs="Arial"/>
              </w:rPr>
            </w:pPr>
          </w:p>
        </w:tc>
        <w:tc>
          <w:tcPr>
            <w:tcW w:w="987" w:type="dxa"/>
          </w:tcPr>
          <w:p w14:paraId="1F112674" w14:textId="77777777" w:rsidR="00663B2E" w:rsidRPr="00F6545A" w:rsidRDefault="00663B2E" w:rsidP="008E5991">
            <w:pPr>
              <w:spacing w:line="360" w:lineRule="auto"/>
              <w:ind w:right="-896"/>
              <w:rPr>
                <w:rFonts w:ascii="Arial" w:hAnsi="Arial" w:cs="Arial"/>
              </w:rPr>
            </w:pPr>
          </w:p>
        </w:tc>
        <w:tc>
          <w:tcPr>
            <w:tcW w:w="1145" w:type="dxa"/>
          </w:tcPr>
          <w:p w14:paraId="6FFCF8D2" w14:textId="77777777" w:rsidR="00663B2E" w:rsidRPr="00F6545A" w:rsidRDefault="00663B2E" w:rsidP="008E5991">
            <w:pPr>
              <w:spacing w:line="360" w:lineRule="auto"/>
              <w:ind w:right="-896"/>
              <w:rPr>
                <w:rFonts w:ascii="Arial" w:hAnsi="Arial" w:cs="Arial"/>
              </w:rPr>
            </w:pPr>
          </w:p>
        </w:tc>
        <w:tc>
          <w:tcPr>
            <w:tcW w:w="1537" w:type="dxa"/>
          </w:tcPr>
          <w:p w14:paraId="56E27178" w14:textId="77777777" w:rsidR="00663B2E" w:rsidRPr="00F6545A" w:rsidRDefault="00663B2E" w:rsidP="008E5991">
            <w:pPr>
              <w:spacing w:line="360" w:lineRule="auto"/>
              <w:ind w:right="-896"/>
              <w:rPr>
                <w:rFonts w:ascii="Arial" w:hAnsi="Arial" w:cs="Arial"/>
              </w:rPr>
            </w:pPr>
          </w:p>
        </w:tc>
        <w:tc>
          <w:tcPr>
            <w:tcW w:w="1398" w:type="dxa"/>
          </w:tcPr>
          <w:p w14:paraId="4827F910" w14:textId="77777777" w:rsidR="00663B2E" w:rsidRPr="00F6545A" w:rsidRDefault="00663B2E" w:rsidP="008E5991">
            <w:pPr>
              <w:spacing w:line="360" w:lineRule="auto"/>
              <w:ind w:right="172"/>
              <w:rPr>
                <w:rFonts w:ascii="Arial" w:hAnsi="Arial" w:cs="Arial"/>
              </w:rPr>
            </w:pPr>
          </w:p>
        </w:tc>
      </w:tr>
      <w:tr w:rsidR="00663B2E" w:rsidRPr="00F6545A" w14:paraId="5DB5D76C" w14:textId="77777777" w:rsidTr="00686B17">
        <w:tc>
          <w:tcPr>
            <w:tcW w:w="1318" w:type="dxa"/>
          </w:tcPr>
          <w:p w14:paraId="22333402" w14:textId="77777777" w:rsidR="00663B2E" w:rsidRPr="00F6545A" w:rsidRDefault="00663B2E" w:rsidP="008E5991">
            <w:pPr>
              <w:spacing w:line="360" w:lineRule="auto"/>
              <w:ind w:right="-896"/>
              <w:rPr>
                <w:rFonts w:ascii="Arial" w:hAnsi="Arial" w:cs="Arial"/>
              </w:rPr>
            </w:pPr>
          </w:p>
        </w:tc>
        <w:tc>
          <w:tcPr>
            <w:tcW w:w="1314" w:type="dxa"/>
          </w:tcPr>
          <w:p w14:paraId="215EFD01" w14:textId="77777777" w:rsidR="00663B2E" w:rsidRPr="00F6545A" w:rsidRDefault="00663B2E" w:rsidP="008E5991">
            <w:pPr>
              <w:spacing w:line="360" w:lineRule="auto"/>
              <w:ind w:right="-896"/>
              <w:rPr>
                <w:rFonts w:ascii="Arial" w:hAnsi="Arial" w:cs="Arial"/>
              </w:rPr>
            </w:pPr>
          </w:p>
        </w:tc>
        <w:tc>
          <w:tcPr>
            <w:tcW w:w="969" w:type="dxa"/>
            <w:gridSpan w:val="2"/>
          </w:tcPr>
          <w:p w14:paraId="541CE5C1" w14:textId="77777777" w:rsidR="00663B2E" w:rsidRPr="00F6545A" w:rsidRDefault="00663B2E" w:rsidP="008E5991">
            <w:pPr>
              <w:spacing w:line="360" w:lineRule="auto"/>
              <w:ind w:right="-896"/>
              <w:rPr>
                <w:rFonts w:ascii="Arial" w:hAnsi="Arial" w:cs="Arial"/>
              </w:rPr>
            </w:pPr>
          </w:p>
        </w:tc>
        <w:tc>
          <w:tcPr>
            <w:tcW w:w="1959" w:type="dxa"/>
          </w:tcPr>
          <w:p w14:paraId="73A70782" w14:textId="77777777" w:rsidR="00663B2E" w:rsidRPr="00F6545A" w:rsidRDefault="00663B2E" w:rsidP="008E5991">
            <w:pPr>
              <w:spacing w:line="360" w:lineRule="auto"/>
              <w:ind w:right="-896"/>
              <w:rPr>
                <w:rFonts w:ascii="Arial" w:hAnsi="Arial" w:cs="Arial"/>
              </w:rPr>
            </w:pPr>
          </w:p>
        </w:tc>
        <w:tc>
          <w:tcPr>
            <w:tcW w:w="987" w:type="dxa"/>
          </w:tcPr>
          <w:p w14:paraId="69D803BB" w14:textId="77777777" w:rsidR="00663B2E" w:rsidRPr="00F6545A" w:rsidRDefault="00663B2E" w:rsidP="008E5991">
            <w:pPr>
              <w:spacing w:line="360" w:lineRule="auto"/>
              <w:ind w:right="-896"/>
              <w:rPr>
                <w:rFonts w:ascii="Arial" w:hAnsi="Arial" w:cs="Arial"/>
              </w:rPr>
            </w:pPr>
          </w:p>
        </w:tc>
        <w:tc>
          <w:tcPr>
            <w:tcW w:w="1145" w:type="dxa"/>
          </w:tcPr>
          <w:p w14:paraId="1F14005E" w14:textId="77777777" w:rsidR="00663B2E" w:rsidRPr="00F6545A" w:rsidRDefault="00663B2E" w:rsidP="008E5991">
            <w:pPr>
              <w:spacing w:line="360" w:lineRule="auto"/>
              <w:ind w:right="-896"/>
              <w:rPr>
                <w:rFonts w:ascii="Arial" w:hAnsi="Arial" w:cs="Arial"/>
              </w:rPr>
            </w:pPr>
          </w:p>
        </w:tc>
        <w:tc>
          <w:tcPr>
            <w:tcW w:w="1537" w:type="dxa"/>
          </w:tcPr>
          <w:p w14:paraId="5D5ECB0C" w14:textId="77777777" w:rsidR="00663B2E" w:rsidRPr="00F6545A" w:rsidRDefault="00663B2E" w:rsidP="008E5991">
            <w:pPr>
              <w:spacing w:line="360" w:lineRule="auto"/>
              <w:ind w:right="-896"/>
              <w:rPr>
                <w:rFonts w:ascii="Arial" w:hAnsi="Arial" w:cs="Arial"/>
              </w:rPr>
            </w:pPr>
          </w:p>
        </w:tc>
        <w:tc>
          <w:tcPr>
            <w:tcW w:w="1398" w:type="dxa"/>
          </w:tcPr>
          <w:p w14:paraId="18A06E58" w14:textId="77777777" w:rsidR="00663B2E" w:rsidRPr="00F6545A" w:rsidRDefault="00663B2E" w:rsidP="008E5991">
            <w:pPr>
              <w:spacing w:line="360" w:lineRule="auto"/>
              <w:ind w:right="172"/>
              <w:rPr>
                <w:rFonts w:ascii="Arial" w:hAnsi="Arial" w:cs="Arial"/>
              </w:rPr>
            </w:pPr>
          </w:p>
        </w:tc>
      </w:tr>
      <w:tr w:rsidR="00663B2E" w:rsidRPr="00F6545A" w14:paraId="3F43BAC8" w14:textId="77777777" w:rsidTr="00686B17">
        <w:tc>
          <w:tcPr>
            <w:tcW w:w="1318" w:type="dxa"/>
          </w:tcPr>
          <w:p w14:paraId="24161F94" w14:textId="77777777" w:rsidR="00663B2E" w:rsidRPr="00F6545A" w:rsidRDefault="00663B2E" w:rsidP="008E5991">
            <w:pPr>
              <w:spacing w:line="360" w:lineRule="auto"/>
              <w:ind w:right="-896"/>
              <w:rPr>
                <w:rFonts w:ascii="Arial" w:hAnsi="Arial" w:cs="Arial"/>
              </w:rPr>
            </w:pPr>
          </w:p>
        </w:tc>
        <w:tc>
          <w:tcPr>
            <w:tcW w:w="1314" w:type="dxa"/>
          </w:tcPr>
          <w:p w14:paraId="7FC64655" w14:textId="77777777" w:rsidR="00663B2E" w:rsidRPr="00F6545A" w:rsidRDefault="00663B2E" w:rsidP="008E5991">
            <w:pPr>
              <w:spacing w:line="360" w:lineRule="auto"/>
              <w:ind w:right="-896"/>
              <w:rPr>
                <w:rFonts w:ascii="Arial" w:hAnsi="Arial" w:cs="Arial"/>
              </w:rPr>
            </w:pPr>
          </w:p>
        </w:tc>
        <w:tc>
          <w:tcPr>
            <w:tcW w:w="969" w:type="dxa"/>
            <w:gridSpan w:val="2"/>
          </w:tcPr>
          <w:p w14:paraId="74851559" w14:textId="77777777" w:rsidR="00663B2E" w:rsidRPr="00F6545A" w:rsidRDefault="00663B2E" w:rsidP="008E5991">
            <w:pPr>
              <w:spacing w:line="360" w:lineRule="auto"/>
              <w:ind w:right="-896"/>
              <w:rPr>
                <w:rFonts w:ascii="Arial" w:hAnsi="Arial" w:cs="Arial"/>
              </w:rPr>
            </w:pPr>
          </w:p>
        </w:tc>
        <w:tc>
          <w:tcPr>
            <w:tcW w:w="1959" w:type="dxa"/>
          </w:tcPr>
          <w:p w14:paraId="3090FBE2" w14:textId="77777777" w:rsidR="00663B2E" w:rsidRPr="00F6545A" w:rsidRDefault="00663B2E" w:rsidP="008E5991">
            <w:pPr>
              <w:spacing w:line="360" w:lineRule="auto"/>
              <w:ind w:right="-896"/>
              <w:rPr>
                <w:rFonts w:ascii="Arial" w:hAnsi="Arial" w:cs="Arial"/>
              </w:rPr>
            </w:pPr>
          </w:p>
        </w:tc>
        <w:tc>
          <w:tcPr>
            <w:tcW w:w="987" w:type="dxa"/>
          </w:tcPr>
          <w:p w14:paraId="451BCD04" w14:textId="77777777" w:rsidR="00663B2E" w:rsidRPr="00F6545A" w:rsidRDefault="00663B2E" w:rsidP="008E5991">
            <w:pPr>
              <w:spacing w:line="360" w:lineRule="auto"/>
              <w:ind w:right="-896"/>
              <w:rPr>
                <w:rFonts w:ascii="Arial" w:hAnsi="Arial" w:cs="Arial"/>
              </w:rPr>
            </w:pPr>
          </w:p>
        </w:tc>
        <w:tc>
          <w:tcPr>
            <w:tcW w:w="1145" w:type="dxa"/>
          </w:tcPr>
          <w:p w14:paraId="5694E9F8" w14:textId="77777777" w:rsidR="00663B2E" w:rsidRPr="00F6545A" w:rsidRDefault="00663B2E" w:rsidP="008E5991">
            <w:pPr>
              <w:spacing w:line="360" w:lineRule="auto"/>
              <w:ind w:right="-896"/>
              <w:rPr>
                <w:rFonts w:ascii="Arial" w:hAnsi="Arial" w:cs="Arial"/>
              </w:rPr>
            </w:pPr>
          </w:p>
        </w:tc>
        <w:tc>
          <w:tcPr>
            <w:tcW w:w="1537" w:type="dxa"/>
          </w:tcPr>
          <w:p w14:paraId="29E0AEEE" w14:textId="77777777" w:rsidR="00663B2E" w:rsidRPr="00F6545A" w:rsidRDefault="00663B2E" w:rsidP="008E5991">
            <w:pPr>
              <w:spacing w:line="360" w:lineRule="auto"/>
              <w:ind w:right="-896"/>
              <w:rPr>
                <w:rFonts w:ascii="Arial" w:hAnsi="Arial" w:cs="Arial"/>
              </w:rPr>
            </w:pPr>
          </w:p>
        </w:tc>
        <w:tc>
          <w:tcPr>
            <w:tcW w:w="1398" w:type="dxa"/>
          </w:tcPr>
          <w:p w14:paraId="2BA3A027" w14:textId="77777777" w:rsidR="00663B2E" w:rsidRPr="00F6545A" w:rsidRDefault="00663B2E" w:rsidP="008E5991">
            <w:pPr>
              <w:spacing w:line="360" w:lineRule="auto"/>
              <w:ind w:right="172"/>
              <w:rPr>
                <w:rFonts w:ascii="Arial" w:hAnsi="Arial" w:cs="Arial"/>
              </w:rPr>
            </w:pPr>
          </w:p>
        </w:tc>
      </w:tr>
      <w:tr w:rsidR="00663B2E" w:rsidRPr="00F6545A" w14:paraId="64597446" w14:textId="77777777" w:rsidTr="00686B17">
        <w:tc>
          <w:tcPr>
            <w:tcW w:w="1318" w:type="dxa"/>
          </w:tcPr>
          <w:p w14:paraId="2461507E" w14:textId="77777777" w:rsidR="00663B2E" w:rsidRPr="00F6545A" w:rsidRDefault="00663B2E" w:rsidP="008E5991">
            <w:pPr>
              <w:spacing w:line="360" w:lineRule="auto"/>
              <w:ind w:right="-896"/>
              <w:rPr>
                <w:rFonts w:ascii="Arial" w:hAnsi="Arial" w:cs="Arial"/>
              </w:rPr>
            </w:pPr>
          </w:p>
        </w:tc>
        <w:tc>
          <w:tcPr>
            <w:tcW w:w="1314" w:type="dxa"/>
          </w:tcPr>
          <w:p w14:paraId="4459B057" w14:textId="77777777" w:rsidR="00663B2E" w:rsidRPr="00F6545A" w:rsidRDefault="00663B2E" w:rsidP="008E5991">
            <w:pPr>
              <w:spacing w:line="360" w:lineRule="auto"/>
              <w:ind w:right="-896"/>
              <w:rPr>
                <w:rFonts w:ascii="Arial" w:hAnsi="Arial" w:cs="Arial"/>
              </w:rPr>
            </w:pPr>
          </w:p>
        </w:tc>
        <w:tc>
          <w:tcPr>
            <w:tcW w:w="969" w:type="dxa"/>
            <w:gridSpan w:val="2"/>
          </w:tcPr>
          <w:p w14:paraId="3FCEC6C8" w14:textId="77777777" w:rsidR="00663B2E" w:rsidRPr="00F6545A" w:rsidRDefault="00663B2E" w:rsidP="008E5991">
            <w:pPr>
              <w:spacing w:line="360" w:lineRule="auto"/>
              <w:ind w:right="-896"/>
              <w:rPr>
                <w:rFonts w:ascii="Arial" w:hAnsi="Arial" w:cs="Arial"/>
              </w:rPr>
            </w:pPr>
          </w:p>
        </w:tc>
        <w:tc>
          <w:tcPr>
            <w:tcW w:w="1959" w:type="dxa"/>
          </w:tcPr>
          <w:p w14:paraId="7AACC3F0" w14:textId="77777777" w:rsidR="00663B2E" w:rsidRPr="00F6545A" w:rsidRDefault="00663B2E" w:rsidP="008E5991">
            <w:pPr>
              <w:spacing w:line="360" w:lineRule="auto"/>
              <w:ind w:right="-896"/>
              <w:rPr>
                <w:rFonts w:ascii="Arial" w:hAnsi="Arial" w:cs="Arial"/>
              </w:rPr>
            </w:pPr>
          </w:p>
        </w:tc>
        <w:tc>
          <w:tcPr>
            <w:tcW w:w="987" w:type="dxa"/>
          </w:tcPr>
          <w:p w14:paraId="50E5D3DC" w14:textId="77777777" w:rsidR="00663B2E" w:rsidRPr="00F6545A" w:rsidRDefault="00663B2E" w:rsidP="008E5991">
            <w:pPr>
              <w:spacing w:line="360" w:lineRule="auto"/>
              <w:ind w:right="-896"/>
              <w:rPr>
                <w:rFonts w:ascii="Arial" w:hAnsi="Arial" w:cs="Arial"/>
              </w:rPr>
            </w:pPr>
          </w:p>
        </w:tc>
        <w:tc>
          <w:tcPr>
            <w:tcW w:w="1145" w:type="dxa"/>
          </w:tcPr>
          <w:p w14:paraId="1BFD7A90" w14:textId="77777777" w:rsidR="00663B2E" w:rsidRPr="00F6545A" w:rsidRDefault="00663B2E" w:rsidP="008E5991">
            <w:pPr>
              <w:spacing w:line="360" w:lineRule="auto"/>
              <w:ind w:right="-896"/>
              <w:rPr>
                <w:rFonts w:ascii="Arial" w:hAnsi="Arial" w:cs="Arial"/>
              </w:rPr>
            </w:pPr>
          </w:p>
        </w:tc>
        <w:tc>
          <w:tcPr>
            <w:tcW w:w="1537" w:type="dxa"/>
          </w:tcPr>
          <w:p w14:paraId="66539F68" w14:textId="77777777" w:rsidR="00663B2E" w:rsidRPr="00F6545A" w:rsidRDefault="00663B2E" w:rsidP="008E5991">
            <w:pPr>
              <w:spacing w:line="360" w:lineRule="auto"/>
              <w:ind w:right="-896"/>
              <w:rPr>
                <w:rFonts w:ascii="Arial" w:hAnsi="Arial" w:cs="Arial"/>
              </w:rPr>
            </w:pPr>
          </w:p>
        </w:tc>
        <w:tc>
          <w:tcPr>
            <w:tcW w:w="1398" w:type="dxa"/>
          </w:tcPr>
          <w:p w14:paraId="3117425B" w14:textId="77777777" w:rsidR="00663B2E" w:rsidRPr="00F6545A" w:rsidRDefault="00663B2E" w:rsidP="008E5991">
            <w:pPr>
              <w:spacing w:line="360" w:lineRule="auto"/>
              <w:ind w:right="172"/>
              <w:rPr>
                <w:rFonts w:ascii="Arial" w:hAnsi="Arial" w:cs="Arial"/>
              </w:rPr>
            </w:pPr>
          </w:p>
        </w:tc>
      </w:tr>
      <w:tr w:rsidR="00663B2E" w:rsidRPr="00F6545A" w14:paraId="63BAFE57" w14:textId="77777777" w:rsidTr="00686B17">
        <w:tc>
          <w:tcPr>
            <w:tcW w:w="1318" w:type="dxa"/>
          </w:tcPr>
          <w:p w14:paraId="56CE8BC0" w14:textId="77777777" w:rsidR="00663B2E" w:rsidRPr="00F6545A" w:rsidRDefault="00663B2E" w:rsidP="008E5991">
            <w:pPr>
              <w:spacing w:line="360" w:lineRule="auto"/>
              <w:ind w:right="-896"/>
              <w:rPr>
                <w:rFonts w:ascii="Arial" w:hAnsi="Arial" w:cs="Arial"/>
              </w:rPr>
            </w:pPr>
          </w:p>
        </w:tc>
        <w:tc>
          <w:tcPr>
            <w:tcW w:w="1314" w:type="dxa"/>
          </w:tcPr>
          <w:p w14:paraId="4CD43B49" w14:textId="77777777" w:rsidR="00663B2E" w:rsidRPr="00F6545A" w:rsidRDefault="00663B2E" w:rsidP="008E5991">
            <w:pPr>
              <w:spacing w:line="360" w:lineRule="auto"/>
              <w:ind w:right="-896"/>
              <w:rPr>
                <w:rFonts w:ascii="Arial" w:hAnsi="Arial" w:cs="Arial"/>
              </w:rPr>
            </w:pPr>
          </w:p>
        </w:tc>
        <w:tc>
          <w:tcPr>
            <w:tcW w:w="969" w:type="dxa"/>
            <w:gridSpan w:val="2"/>
          </w:tcPr>
          <w:p w14:paraId="04F34700" w14:textId="77777777" w:rsidR="00663B2E" w:rsidRPr="00F6545A" w:rsidRDefault="00663B2E" w:rsidP="008E5991">
            <w:pPr>
              <w:spacing w:line="360" w:lineRule="auto"/>
              <w:ind w:right="-896"/>
              <w:rPr>
                <w:rFonts w:ascii="Arial" w:hAnsi="Arial" w:cs="Arial"/>
              </w:rPr>
            </w:pPr>
          </w:p>
        </w:tc>
        <w:tc>
          <w:tcPr>
            <w:tcW w:w="1959" w:type="dxa"/>
          </w:tcPr>
          <w:p w14:paraId="03F7788F" w14:textId="77777777" w:rsidR="00663B2E" w:rsidRPr="00F6545A" w:rsidRDefault="00663B2E" w:rsidP="008E5991">
            <w:pPr>
              <w:spacing w:line="360" w:lineRule="auto"/>
              <w:ind w:right="-896"/>
              <w:rPr>
                <w:rFonts w:ascii="Arial" w:hAnsi="Arial" w:cs="Arial"/>
              </w:rPr>
            </w:pPr>
          </w:p>
        </w:tc>
        <w:tc>
          <w:tcPr>
            <w:tcW w:w="987" w:type="dxa"/>
          </w:tcPr>
          <w:p w14:paraId="47D8CA35" w14:textId="77777777" w:rsidR="00663B2E" w:rsidRPr="00F6545A" w:rsidRDefault="00663B2E" w:rsidP="008E5991">
            <w:pPr>
              <w:spacing w:line="360" w:lineRule="auto"/>
              <w:ind w:right="-896"/>
              <w:rPr>
                <w:rFonts w:ascii="Arial" w:hAnsi="Arial" w:cs="Arial"/>
              </w:rPr>
            </w:pPr>
          </w:p>
        </w:tc>
        <w:tc>
          <w:tcPr>
            <w:tcW w:w="1145" w:type="dxa"/>
          </w:tcPr>
          <w:p w14:paraId="62D23F4C" w14:textId="77777777" w:rsidR="00663B2E" w:rsidRPr="00F6545A" w:rsidRDefault="00663B2E" w:rsidP="008E5991">
            <w:pPr>
              <w:spacing w:line="360" w:lineRule="auto"/>
              <w:ind w:right="-896"/>
              <w:rPr>
                <w:rFonts w:ascii="Arial" w:hAnsi="Arial" w:cs="Arial"/>
              </w:rPr>
            </w:pPr>
          </w:p>
        </w:tc>
        <w:tc>
          <w:tcPr>
            <w:tcW w:w="1537" w:type="dxa"/>
          </w:tcPr>
          <w:p w14:paraId="36D343F7" w14:textId="77777777" w:rsidR="00663B2E" w:rsidRPr="00F6545A" w:rsidRDefault="00663B2E" w:rsidP="008E5991">
            <w:pPr>
              <w:spacing w:line="360" w:lineRule="auto"/>
              <w:ind w:right="-896"/>
              <w:rPr>
                <w:rFonts w:ascii="Arial" w:hAnsi="Arial" w:cs="Arial"/>
              </w:rPr>
            </w:pPr>
          </w:p>
        </w:tc>
        <w:tc>
          <w:tcPr>
            <w:tcW w:w="1398" w:type="dxa"/>
          </w:tcPr>
          <w:p w14:paraId="61E33026" w14:textId="77777777" w:rsidR="00663B2E" w:rsidRPr="00F6545A" w:rsidRDefault="00663B2E" w:rsidP="008E5991">
            <w:pPr>
              <w:spacing w:line="360" w:lineRule="auto"/>
              <w:ind w:right="172"/>
              <w:rPr>
                <w:rFonts w:ascii="Arial" w:hAnsi="Arial" w:cs="Arial"/>
              </w:rPr>
            </w:pPr>
          </w:p>
        </w:tc>
      </w:tr>
      <w:tr w:rsidR="00663B2E" w:rsidRPr="00F6545A" w14:paraId="43821501" w14:textId="77777777" w:rsidTr="00686B17">
        <w:tc>
          <w:tcPr>
            <w:tcW w:w="1318" w:type="dxa"/>
          </w:tcPr>
          <w:p w14:paraId="17BC35F6" w14:textId="77777777" w:rsidR="00663B2E" w:rsidRPr="00F6545A" w:rsidRDefault="00663B2E" w:rsidP="008E5991">
            <w:pPr>
              <w:spacing w:line="360" w:lineRule="auto"/>
              <w:ind w:right="-896"/>
              <w:rPr>
                <w:rFonts w:ascii="Arial" w:hAnsi="Arial" w:cs="Arial"/>
              </w:rPr>
            </w:pPr>
          </w:p>
        </w:tc>
        <w:tc>
          <w:tcPr>
            <w:tcW w:w="1314" w:type="dxa"/>
          </w:tcPr>
          <w:p w14:paraId="2A6ED67D" w14:textId="77777777" w:rsidR="00663B2E" w:rsidRPr="00F6545A" w:rsidRDefault="00663B2E" w:rsidP="008E5991">
            <w:pPr>
              <w:spacing w:line="360" w:lineRule="auto"/>
              <w:ind w:right="-896"/>
              <w:rPr>
                <w:rFonts w:ascii="Arial" w:hAnsi="Arial" w:cs="Arial"/>
              </w:rPr>
            </w:pPr>
          </w:p>
        </w:tc>
        <w:tc>
          <w:tcPr>
            <w:tcW w:w="969" w:type="dxa"/>
            <w:gridSpan w:val="2"/>
          </w:tcPr>
          <w:p w14:paraId="7927551F" w14:textId="77777777" w:rsidR="00663B2E" w:rsidRPr="00F6545A" w:rsidRDefault="00663B2E" w:rsidP="008E5991">
            <w:pPr>
              <w:spacing w:line="360" w:lineRule="auto"/>
              <w:ind w:right="-896"/>
              <w:rPr>
                <w:rFonts w:ascii="Arial" w:hAnsi="Arial" w:cs="Arial"/>
              </w:rPr>
            </w:pPr>
          </w:p>
        </w:tc>
        <w:tc>
          <w:tcPr>
            <w:tcW w:w="1959" w:type="dxa"/>
          </w:tcPr>
          <w:p w14:paraId="74F96CB0" w14:textId="77777777" w:rsidR="00663B2E" w:rsidRPr="00F6545A" w:rsidRDefault="00663B2E" w:rsidP="008E5991">
            <w:pPr>
              <w:spacing w:line="360" w:lineRule="auto"/>
              <w:ind w:right="-896"/>
              <w:rPr>
                <w:rFonts w:ascii="Arial" w:hAnsi="Arial" w:cs="Arial"/>
              </w:rPr>
            </w:pPr>
          </w:p>
        </w:tc>
        <w:tc>
          <w:tcPr>
            <w:tcW w:w="987" w:type="dxa"/>
          </w:tcPr>
          <w:p w14:paraId="1FCB8178" w14:textId="77777777" w:rsidR="00663B2E" w:rsidRPr="00F6545A" w:rsidRDefault="00663B2E" w:rsidP="008E5991">
            <w:pPr>
              <w:spacing w:line="360" w:lineRule="auto"/>
              <w:ind w:right="-896"/>
              <w:rPr>
                <w:rFonts w:ascii="Arial" w:hAnsi="Arial" w:cs="Arial"/>
              </w:rPr>
            </w:pPr>
          </w:p>
        </w:tc>
        <w:tc>
          <w:tcPr>
            <w:tcW w:w="1145" w:type="dxa"/>
          </w:tcPr>
          <w:p w14:paraId="5D3290DD" w14:textId="77777777" w:rsidR="00663B2E" w:rsidRPr="00F6545A" w:rsidRDefault="00663B2E" w:rsidP="008E5991">
            <w:pPr>
              <w:spacing w:line="360" w:lineRule="auto"/>
              <w:ind w:right="-896"/>
              <w:rPr>
                <w:rFonts w:ascii="Arial" w:hAnsi="Arial" w:cs="Arial"/>
              </w:rPr>
            </w:pPr>
          </w:p>
        </w:tc>
        <w:tc>
          <w:tcPr>
            <w:tcW w:w="1537" w:type="dxa"/>
          </w:tcPr>
          <w:p w14:paraId="77EC57EE" w14:textId="77777777" w:rsidR="00663B2E" w:rsidRPr="00F6545A" w:rsidRDefault="00663B2E" w:rsidP="008E5991">
            <w:pPr>
              <w:spacing w:line="360" w:lineRule="auto"/>
              <w:ind w:right="-896"/>
              <w:rPr>
                <w:rFonts w:ascii="Arial" w:hAnsi="Arial" w:cs="Arial"/>
              </w:rPr>
            </w:pPr>
          </w:p>
        </w:tc>
        <w:tc>
          <w:tcPr>
            <w:tcW w:w="1398" w:type="dxa"/>
          </w:tcPr>
          <w:p w14:paraId="40F64A02" w14:textId="77777777" w:rsidR="00663B2E" w:rsidRPr="00F6545A" w:rsidRDefault="00663B2E" w:rsidP="008E5991">
            <w:pPr>
              <w:spacing w:line="360" w:lineRule="auto"/>
              <w:ind w:right="172"/>
              <w:rPr>
                <w:rFonts w:ascii="Arial" w:hAnsi="Arial" w:cs="Arial"/>
              </w:rPr>
            </w:pPr>
          </w:p>
        </w:tc>
      </w:tr>
      <w:tr w:rsidR="00663B2E" w:rsidRPr="00F6545A" w14:paraId="2948F28D" w14:textId="77777777" w:rsidTr="00686B17">
        <w:tc>
          <w:tcPr>
            <w:tcW w:w="1318" w:type="dxa"/>
          </w:tcPr>
          <w:p w14:paraId="706C9EE0" w14:textId="77777777" w:rsidR="00663B2E" w:rsidRPr="00F6545A" w:rsidRDefault="00663B2E" w:rsidP="008E5991">
            <w:pPr>
              <w:spacing w:line="360" w:lineRule="auto"/>
              <w:ind w:right="-896"/>
              <w:rPr>
                <w:rFonts w:ascii="Arial" w:hAnsi="Arial" w:cs="Arial"/>
              </w:rPr>
            </w:pPr>
          </w:p>
        </w:tc>
        <w:tc>
          <w:tcPr>
            <w:tcW w:w="1314" w:type="dxa"/>
          </w:tcPr>
          <w:p w14:paraId="1217FD93" w14:textId="77777777" w:rsidR="00663B2E" w:rsidRPr="00F6545A" w:rsidRDefault="00663B2E" w:rsidP="008E5991">
            <w:pPr>
              <w:spacing w:line="360" w:lineRule="auto"/>
              <w:ind w:right="-896"/>
              <w:rPr>
                <w:rFonts w:ascii="Arial" w:hAnsi="Arial" w:cs="Arial"/>
              </w:rPr>
            </w:pPr>
          </w:p>
        </w:tc>
        <w:tc>
          <w:tcPr>
            <w:tcW w:w="969" w:type="dxa"/>
            <w:gridSpan w:val="2"/>
          </w:tcPr>
          <w:p w14:paraId="3D67B02B" w14:textId="77777777" w:rsidR="00663B2E" w:rsidRPr="00F6545A" w:rsidRDefault="00663B2E" w:rsidP="008E5991">
            <w:pPr>
              <w:spacing w:line="360" w:lineRule="auto"/>
              <w:ind w:right="-896"/>
              <w:rPr>
                <w:rFonts w:ascii="Arial" w:hAnsi="Arial" w:cs="Arial"/>
              </w:rPr>
            </w:pPr>
          </w:p>
        </w:tc>
        <w:tc>
          <w:tcPr>
            <w:tcW w:w="1959" w:type="dxa"/>
          </w:tcPr>
          <w:p w14:paraId="4DDE2B33" w14:textId="77777777" w:rsidR="00663B2E" w:rsidRPr="00F6545A" w:rsidRDefault="00663B2E" w:rsidP="008E5991">
            <w:pPr>
              <w:spacing w:line="360" w:lineRule="auto"/>
              <w:ind w:right="-896"/>
              <w:rPr>
                <w:rFonts w:ascii="Arial" w:hAnsi="Arial" w:cs="Arial"/>
              </w:rPr>
            </w:pPr>
          </w:p>
        </w:tc>
        <w:tc>
          <w:tcPr>
            <w:tcW w:w="987" w:type="dxa"/>
          </w:tcPr>
          <w:p w14:paraId="5F2C2B9A" w14:textId="77777777" w:rsidR="00663B2E" w:rsidRPr="00F6545A" w:rsidRDefault="00663B2E" w:rsidP="008E5991">
            <w:pPr>
              <w:spacing w:line="360" w:lineRule="auto"/>
              <w:ind w:right="-896"/>
              <w:rPr>
                <w:rFonts w:ascii="Arial" w:hAnsi="Arial" w:cs="Arial"/>
              </w:rPr>
            </w:pPr>
          </w:p>
        </w:tc>
        <w:tc>
          <w:tcPr>
            <w:tcW w:w="1145" w:type="dxa"/>
          </w:tcPr>
          <w:p w14:paraId="3C919840" w14:textId="77777777" w:rsidR="00663B2E" w:rsidRPr="00F6545A" w:rsidRDefault="00663B2E" w:rsidP="008E5991">
            <w:pPr>
              <w:spacing w:line="360" w:lineRule="auto"/>
              <w:ind w:right="-896"/>
              <w:rPr>
                <w:rFonts w:ascii="Arial" w:hAnsi="Arial" w:cs="Arial"/>
              </w:rPr>
            </w:pPr>
          </w:p>
        </w:tc>
        <w:tc>
          <w:tcPr>
            <w:tcW w:w="1537" w:type="dxa"/>
          </w:tcPr>
          <w:p w14:paraId="388A98E8" w14:textId="77777777" w:rsidR="00663B2E" w:rsidRPr="00F6545A" w:rsidRDefault="00663B2E" w:rsidP="008E5991">
            <w:pPr>
              <w:spacing w:line="360" w:lineRule="auto"/>
              <w:ind w:right="-896"/>
              <w:rPr>
                <w:rFonts w:ascii="Arial" w:hAnsi="Arial" w:cs="Arial"/>
              </w:rPr>
            </w:pPr>
          </w:p>
        </w:tc>
        <w:tc>
          <w:tcPr>
            <w:tcW w:w="1398" w:type="dxa"/>
          </w:tcPr>
          <w:p w14:paraId="3818C4F6" w14:textId="77777777" w:rsidR="00663B2E" w:rsidRPr="00F6545A" w:rsidRDefault="00663B2E" w:rsidP="008E5991">
            <w:pPr>
              <w:spacing w:line="360" w:lineRule="auto"/>
              <w:ind w:right="172"/>
              <w:rPr>
                <w:rFonts w:ascii="Arial" w:hAnsi="Arial" w:cs="Arial"/>
              </w:rPr>
            </w:pPr>
          </w:p>
        </w:tc>
      </w:tr>
      <w:tr w:rsidR="00663B2E" w:rsidRPr="00F6545A" w14:paraId="523AE3C5" w14:textId="77777777" w:rsidTr="008E5991">
        <w:tc>
          <w:tcPr>
            <w:tcW w:w="10627" w:type="dxa"/>
            <w:gridSpan w:val="9"/>
            <w:shd w:val="clear" w:color="auto" w:fill="BFBFBF" w:themeFill="background1" w:themeFillShade="BF"/>
          </w:tcPr>
          <w:p w14:paraId="6E8DD540" w14:textId="77777777" w:rsidR="00663B2E" w:rsidRPr="00F6545A" w:rsidRDefault="00663B2E" w:rsidP="008E5991">
            <w:pPr>
              <w:ind w:right="-897"/>
              <w:rPr>
                <w:rFonts w:ascii="Arial" w:hAnsi="Arial" w:cs="Arial"/>
                <w:b/>
                <w:bCs/>
              </w:rPr>
            </w:pPr>
            <w:r w:rsidRPr="00F6545A">
              <w:rPr>
                <w:rFonts w:ascii="Arial" w:hAnsi="Arial" w:cs="Arial"/>
                <w:b/>
                <w:bCs/>
              </w:rPr>
              <w:t>What is the nature of extra familial harm/risks outside the home?</w:t>
            </w:r>
          </w:p>
        </w:tc>
      </w:tr>
      <w:tr w:rsidR="00663B2E" w:rsidRPr="00F6545A" w14:paraId="1A96E6B0" w14:textId="77777777" w:rsidTr="008E5991">
        <w:tc>
          <w:tcPr>
            <w:tcW w:w="10627" w:type="dxa"/>
            <w:gridSpan w:val="9"/>
          </w:tcPr>
          <w:p w14:paraId="3840EF95" w14:textId="77777777" w:rsidR="00663B2E" w:rsidRPr="00F6545A" w:rsidRDefault="00663B2E" w:rsidP="008E5991">
            <w:pPr>
              <w:ind w:right="172"/>
              <w:rPr>
                <w:rFonts w:ascii="Arial" w:hAnsi="Arial" w:cs="Arial"/>
              </w:rPr>
            </w:pPr>
            <w:r>
              <w:rPr>
                <w:rFonts w:ascii="Arial" w:hAnsi="Arial" w:cs="Arial"/>
              </w:rPr>
              <w:t>(provide a short summary)</w:t>
            </w:r>
          </w:p>
          <w:p w14:paraId="2E33FA00" w14:textId="77777777" w:rsidR="00663B2E" w:rsidRPr="00F6545A" w:rsidRDefault="00663B2E" w:rsidP="008E5991">
            <w:pPr>
              <w:ind w:right="172"/>
              <w:rPr>
                <w:rFonts w:ascii="Arial" w:hAnsi="Arial" w:cs="Arial"/>
              </w:rPr>
            </w:pPr>
          </w:p>
          <w:p w14:paraId="1B0AA7CC" w14:textId="77777777" w:rsidR="00663B2E" w:rsidRPr="00F6545A" w:rsidRDefault="00663B2E" w:rsidP="008E5991">
            <w:pPr>
              <w:ind w:right="172"/>
              <w:rPr>
                <w:rFonts w:ascii="Arial" w:hAnsi="Arial" w:cs="Arial"/>
              </w:rPr>
            </w:pPr>
          </w:p>
          <w:p w14:paraId="02D3EFC4" w14:textId="77777777" w:rsidR="00663B2E" w:rsidRPr="00F6545A" w:rsidRDefault="00663B2E" w:rsidP="008E5991">
            <w:pPr>
              <w:ind w:right="172"/>
              <w:rPr>
                <w:rFonts w:ascii="Arial" w:hAnsi="Arial" w:cs="Arial"/>
              </w:rPr>
            </w:pPr>
          </w:p>
          <w:p w14:paraId="17A1DD97" w14:textId="77777777" w:rsidR="00663B2E" w:rsidRPr="00F6545A" w:rsidRDefault="00663B2E" w:rsidP="008E5991">
            <w:pPr>
              <w:ind w:right="172"/>
              <w:rPr>
                <w:rFonts w:ascii="Arial" w:hAnsi="Arial" w:cs="Arial"/>
              </w:rPr>
            </w:pPr>
          </w:p>
          <w:p w14:paraId="37BEA3DA" w14:textId="77777777" w:rsidR="00663B2E" w:rsidRPr="00F6545A" w:rsidRDefault="00663B2E" w:rsidP="008E5991">
            <w:pPr>
              <w:ind w:right="-897"/>
              <w:rPr>
                <w:rFonts w:ascii="Arial" w:hAnsi="Arial" w:cs="Arial"/>
              </w:rPr>
            </w:pPr>
          </w:p>
          <w:p w14:paraId="568D5371" w14:textId="77777777" w:rsidR="00663B2E" w:rsidRPr="00F6545A" w:rsidRDefault="00663B2E" w:rsidP="008E5991">
            <w:pPr>
              <w:ind w:right="-897"/>
              <w:rPr>
                <w:rFonts w:ascii="Arial" w:hAnsi="Arial" w:cs="Arial"/>
              </w:rPr>
            </w:pPr>
          </w:p>
          <w:p w14:paraId="06C70BD8" w14:textId="77777777" w:rsidR="00663B2E" w:rsidRPr="00F6545A" w:rsidRDefault="00663B2E" w:rsidP="008E5991">
            <w:pPr>
              <w:ind w:right="-897"/>
              <w:rPr>
                <w:rFonts w:ascii="Arial" w:hAnsi="Arial" w:cs="Arial"/>
              </w:rPr>
            </w:pPr>
          </w:p>
          <w:p w14:paraId="1D1DFF44" w14:textId="77777777" w:rsidR="00663B2E" w:rsidRPr="00F6545A" w:rsidRDefault="00663B2E" w:rsidP="008E5991">
            <w:pPr>
              <w:ind w:right="-897"/>
              <w:rPr>
                <w:rFonts w:ascii="Arial" w:hAnsi="Arial" w:cs="Arial"/>
              </w:rPr>
            </w:pPr>
          </w:p>
          <w:p w14:paraId="22D6841C" w14:textId="77777777" w:rsidR="00663B2E" w:rsidRPr="00F6545A" w:rsidRDefault="00663B2E" w:rsidP="008E5991">
            <w:pPr>
              <w:ind w:right="-897"/>
              <w:rPr>
                <w:rFonts w:ascii="Arial" w:hAnsi="Arial" w:cs="Arial"/>
              </w:rPr>
            </w:pPr>
          </w:p>
        </w:tc>
      </w:tr>
      <w:tr w:rsidR="00663B2E" w:rsidRPr="00F6545A" w14:paraId="29AAF730" w14:textId="77777777" w:rsidTr="008E5991">
        <w:tc>
          <w:tcPr>
            <w:tcW w:w="10627" w:type="dxa"/>
            <w:gridSpan w:val="9"/>
            <w:shd w:val="clear" w:color="auto" w:fill="BFBFBF" w:themeFill="background1" w:themeFillShade="BF"/>
          </w:tcPr>
          <w:p w14:paraId="2A1CB07A" w14:textId="77777777" w:rsidR="00663B2E" w:rsidRPr="00F6545A" w:rsidRDefault="00663B2E" w:rsidP="008E5991">
            <w:pPr>
              <w:ind w:right="-897"/>
              <w:rPr>
                <w:rFonts w:ascii="Arial" w:hAnsi="Arial" w:cs="Arial"/>
                <w:b/>
                <w:bCs/>
              </w:rPr>
            </w:pPr>
            <w:r w:rsidRPr="00F6545A">
              <w:rPr>
                <w:rFonts w:ascii="Arial" w:hAnsi="Arial" w:cs="Arial"/>
                <w:b/>
                <w:bCs/>
              </w:rPr>
              <w:t>What are the views about the harm from those involved?</w:t>
            </w:r>
          </w:p>
        </w:tc>
      </w:tr>
      <w:tr w:rsidR="00663B2E" w:rsidRPr="00F6545A" w14:paraId="7A8B0AFA" w14:textId="77777777" w:rsidTr="008E5991">
        <w:tc>
          <w:tcPr>
            <w:tcW w:w="10627" w:type="dxa"/>
            <w:gridSpan w:val="9"/>
          </w:tcPr>
          <w:p w14:paraId="1ED9AF20" w14:textId="77777777" w:rsidR="00663B2E" w:rsidRPr="00F6545A" w:rsidRDefault="00663B2E" w:rsidP="008E5991">
            <w:pPr>
              <w:ind w:right="314"/>
              <w:rPr>
                <w:rFonts w:ascii="Arial" w:hAnsi="Arial" w:cs="Arial"/>
              </w:rPr>
            </w:pPr>
            <w:r>
              <w:rPr>
                <w:rFonts w:ascii="Arial" w:hAnsi="Arial" w:cs="Arial"/>
              </w:rPr>
              <w:t>(to avoid duplication only include information that is not on the IRD record)</w:t>
            </w:r>
          </w:p>
          <w:p w14:paraId="58BDC455" w14:textId="77777777" w:rsidR="00663B2E" w:rsidRPr="00F6545A" w:rsidRDefault="00663B2E" w:rsidP="008E5991">
            <w:pPr>
              <w:ind w:right="314"/>
              <w:rPr>
                <w:rFonts w:ascii="Arial" w:hAnsi="Arial" w:cs="Arial"/>
              </w:rPr>
            </w:pPr>
          </w:p>
          <w:p w14:paraId="0321CAA6" w14:textId="77777777" w:rsidR="00663B2E" w:rsidRPr="00F6545A" w:rsidRDefault="00663B2E" w:rsidP="008E5991">
            <w:pPr>
              <w:ind w:right="314"/>
              <w:rPr>
                <w:rFonts w:ascii="Arial" w:hAnsi="Arial" w:cs="Arial"/>
              </w:rPr>
            </w:pPr>
          </w:p>
          <w:p w14:paraId="4267E6A5" w14:textId="77777777" w:rsidR="00663B2E" w:rsidRPr="00F6545A" w:rsidRDefault="00663B2E" w:rsidP="008E5991">
            <w:pPr>
              <w:ind w:right="314"/>
              <w:rPr>
                <w:rFonts w:ascii="Arial" w:hAnsi="Arial" w:cs="Arial"/>
              </w:rPr>
            </w:pPr>
          </w:p>
          <w:p w14:paraId="27082575" w14:textId="77777777" w:rsidR="00663B2E" w:rsidRPr="00F6545A" w:rsidRDefault="00663B2E" w:rsidP="008E5991">
            <w:pPr>
              <w:ind w:right="314"/>
              <w:rPr>
                <w:rFonts w:ascii="Arial" w:hAnsi="Arial" w:cs="Arial"/>
              </w:rPr>
            </w:pPr>
          </w:p>
          <w:p w14:paraId="7E91B7FE" w14:textId="77777777" w:rsidR="00663B2E" w:rsidRPr="00F6545A" w:rsidRDefault="00663B2E" w:rsidP="008E5991">
            <w:pPr>
              <w:ind w:right="314"/>
              <w:rPr>
                <w:rFonts w:ascii="Arial" w:hAnsi="Arial" w:cs="Arial"/>
              </w:rPr>
            </w:pPr>
          </w:p>
          <w:p w14:paraId="374C77D8" w14:textId="77777777" w:rsidR="00663B2E" w:rsidRPr="00F6545A" w:rsidRDefault="00663B2E" w:rsidP="008E5991">
            <w:pPr>
              <w:ind w:right="314"/>
              <w:rPr>
                <w:rFonts w:ascii="Arial" w:hAnsi="Arial" w:cs="Arial"/>
              </w:rPr>
            </w:pPr>
          </w:p>
          <w:p w14:paraId="0B9E7AF4" w14:textId="77777777" w:rsidR="00663B2E" w:rsidRPr="00F6545A" w:rsidRDefault="00663B2E" w:rsidP="008E5991">
            <w:pPr>
              <w:ind w:right="314"/>
              <w:rPr>
                <w:rFonts w:ascii="Arial" w:hAnsi="Arial" w:cs="Arial"/>
              </w:rPr>
            </w:pPr>
          </w:p>
          <w:p w14:paraId="59DFA22E" w14:textId="77777777" w:rsidR="00663B2E" w:rsidRPr="00F6545A" w:rsidRDefault="00663B2E" w:rsidP="008E5991">
            <w:pPr>
              <w:ind w:right="-897"/>
              <w:rPr>
                <w:rFonts w:ascii="Arial" w:hAnsi="Arial" w:cs="Arial"/>
              </w:rPr>
            </w:pPr>
          </w:p>
          <w:p w14:paraId="735D99BF" w14:textId="77777777" w:rsidR="00663B2E" w:rsidRPr="00F6545A" w:rsidRDefault="00663B2E" w:rsidP="008E5991">
            <w:pPr>
              <w:ind w:right="-897"/>
              <w:rPr>
                <w:rFonts w:ascii="Arial" w:hAnsi="Arial" w:cs="Arial"/>
              </w:rPr>
            </w:pPr>
          </w:p>
          <w:p w14:paraId="68E028D3" w14:textId="77777777" w:rsidR="00663B2E" w:rsidRPr="00F6545A" w:rsidRDefault="00663B2E" w:rsidP="008E5991">
            <w:pPr>
              <w:ind w:right="-897"/>
              <w:rPr>
                <w:rFonts w:ascii="Arial" w:hAnsi="Arial" w:cs="Arial"/>
              </w:rPr>
            </w:pPr>
          </w:p>
        </w:tc>
      </w:tr>
    </w:tbl>
    <w:p w14:paraId="3AE2F52E" w14:textId="001EEABA" w:rsidR="00956CE1" w:rsidRDefault="00956CE1" w:rsidP="00DD23FC">
      <w:pPr>
        <w:pStyle w:val="Heading2"/>
      </w:pPr>
      <w:r w:rsidRPr="00663B2E">
        <w:lastRenderedPageBreak/>
        <w:t xml:space="preserve">APPENDIX </w:t>
      </w:r>
      <w:r w:rsidR="00C8366C">
        <w:t>C</w:t>
      </w:r>
    </w:p>
    <w:p w14:paraId="057672BD" w14:textId="4ADA7E6A" w:rsidR="003C2019" w:rsidRPr="004A2A8B" w:rsidRDefault="003C2019" w:rsidP="004A2A8B">
      <w:pPr>
        <w:rPr>
          <w:rFonts w:ascii="Arial" w:hAnsi="Arial" w:cs="Arial"/>
          <w:b/>
          <w:bCs/>
          <w:sz w:val="24"/>
          <w:szCs w:val="24"/>
        </w:rPr>
      </w:pPr>
      <w:r w:rsidRPr="004A2A8B">
        <w:rPr>
          <w:rFonts w:ascii="Arial" w:hAnsi="Arial" w:cs="Arial"/>
          <w:b/>
          <w:bCs/>
          <w:sz w:val="24"/>
          <w:szCs w:val="24"/>
        </w:rPr>
        <w:t xml:space="preserve">Contextual Safeguarding </w:t>
      </w:r>
      <w:r w:rsidR="004A2A8B" w:rsidRPr="004A2A8B">
        <w:rPr>
          <w:rFonts w:ascii="Arial" w:hAnsi="Arial" w:cs="Arial"/>
          <w:b/>
          <w:bCs/>
          <w:sz w:val="24"/>
          <w:szCs w:val="24"/>
        </w:rPr>
        <w:t>Pre-Panel</w:t>
      </w:r>
      <w:r w:rsidRPr="004A2A8B">
        <w:rPr>
          <w:rFonts w:ascii="Arial" w:hAnsi="Arial" w:cs="Arial"/>
          <w:b/>
          <w:bCs/>
          <w:sz w:val="24"/>
          <w:szCs w:val="24"/>
        </w:rPr>
        <w:t xml:space="preserve"> Template</w:t>
      </w:r>
    </w:p>
    <w:p w14:paraId="6FA83B3F" w14:textId="79B7AF96" w:rsidR="00D07839" w:rsidRDefault="00D07839" w:rsidP="00BA47BB">
      <w:pPr>
        <w:spacing w:after="0"/>
        <w:rPr>
          <w:rFonts w:ascii="Arial" w:hAnsi="Arial" w:cs="Arial"/>
        </w:rPr>
      </w:pPr>
      <w:r w:rsidRPr="00BA47BB">
        <w:rPr>
          <w:rFonts w:ascii="Arial" w:hAnsi="Arial" w:cs="Arial"/>
        </w:rPr>
        <w:t xml:space="preserve">This template </w:t>
      </w:r>
      <w:r>
        <w:rPr>
          <w:rFonts w:ascii="Arial" w:hAnsi="Arial" w:cs="Arial"/>
        </w:rPr>
        <w:t>should</w:t>
      </w:r>
      <w:r w:rsidRPr="00BA47BB">
        <w:rPr>
          <w:rFonts w:ascii="Arial" w:hAnsi="Arial" w:cs="Arial"/>
        </w:rPr>
        <w:t xml:space="preserve"> be used</w:t>
      </w:r>
      <w:r w:rsidR="00B81653">
        <w:rPr>
          <w:rFonts w:ascii="Arial" w:hAnsi="Arial" w:cs="Arial"/>
        </w:rPr>
        <w:t xml:space="preserve"> (if required)</w:t>
      </w:r>
      <w:r w:rsidRPr="00BA47BB">
        <w:rPr>
          <w:rFonts w:ascii="Arial" w:hAnsi="Arial" w:cs="Arial"/>
        </w:rPr>
        <w:t xml:space="preserve"> to gather additional information </w:t>
      </w:r>
      <w:r>
        <w:rPr>
          <w:rFonts w:ascii="Arial" w:hAnsi="Arial" w:cs="Arial"/>
        </w:rPr>
        <w:t>that is not contained within the IRD report</w:t>
      </w:r>
      <w:r w:rsidR="00795796">
        <w:rPr>
          <w:rFonts w:ascii="Arial" w:hAnsi="Arial" w:cs="Arial"/>
        </w:rPr>
        <w:t xml:space="preserve"> or CPP</w:t>
      </w:r>
      <w:r w:rsidR="00FC6E22">
        <w:rPr>
          <w:rFonts w:ascii="Arial" w:hAnsi="Arial" w:cs="Arial"/>
        </w:rPr>
        <w:t>M minute</w:t>
      </w:r>
      <w:r>
        <w:rPr>
          <w:rFonts w:ascii="Arial" w:hAnsi="Arial" w:cs="Arial"/>
        </w:rPr>
        <w:t>.</w:t>
      </w:r>
    </w:p>
    <w:p w14:paraId="23F5CD0F" w14:textId="235269CC" w:rsidR="00D07839" w:rsidRDefault="00D07839" w:rsidP="00BA47BB">
      <w:pPr>
        <w:spacing w:after="0"/>
        <w:rPr>
          <w:rFonts w:ascii="Arial" w:hAnsi="Arial" w:cs="Arial"/>
        </w:rPr>
      </w:pPr>
      <w:r>
        <w:rPr>
          <w:rFonts w:ascii="Arial" w:hAnsi="Arial" w:cs="Arial"/>
        </w:rPr>
        <w:t xml:space="preserve">The contextual safeguarding panel does not replace child protection process, rather it brings additionality through a contextual lens </w:t>
      </w:r>
      <w:r w:rsidR="00773860">
        <w:rPr>
          <w:rFonts w:ascii="Arial" w:hAnsi="Arial" w:cs="Arial"/>
        </w:rPr>
        <w:t xml:space="preserve">to </w:t>
      </w:r>
      <w:r w:rsidR="005C7694">
        <w:rPr>
          <w:rFonts w:ascii="Arial" w:hAnsi="Arial" w:cs="Arial"/>
        </w:rPr>
        <w:t xml:space="preserve">disrupt </w:t>
      </w:r>
      <w:r w:rsidR="00403A47">
        <w:rPr>
          <w:rFonts w:ascii="Arial" w:hAnsi="Arial" w:cs="Arial"/>
        </w:rPr>
        <w:t xml:space="preserve">risks and harms within </w:t>
      </w:r>
      <w:r w:rsidR="00773860">
        <w:rPr>
          <w:rFonts w:ascii="Arial" w:hAnsi="Arial" w:cs="Arial"/>
        </w:rPr>
        <w:t>a</w:t>
      </w:r>
      <w:r w:rsidR="00403A47">
        <w:rPr>
          <w:rFonts w:ascii="Arial" w:hAnsi="Arial" w:cs="Arial"/>
        </w:rPr>
        <w:t xml:space="preserve"> community or context</w:t>
      </w:r>
      <w:r w:rsidR="00773860">
        <w:rPr>
          <w:rFonts w:ascii="Arial" w:hAnsi="Arial" w:cs="Arial"/>
        </w:rPr>
        <w:t xml:space="preserve">, and/or </w:t>
      </w:r>
      <w:r w:rsidR="00A44392">
        <w:rPr>
          <w:rFonts w:ascii="Arial" w:hAnsi="Arial" w:cs="Arial"/>
        </w:rPr>
        <w:t>support the wellbeing and safety of a child or young person where this cannot be sufficiently addressed within the locality CP process.</w:t>
      </w:r>
    </w:p>
    <w:p w14:paraId="27C884F4" w14:textId="77777777" w:rsidR="00D07839" w:rsidRPr="00BA47BB" w:rsidRDefault="00D07839" w:rsidP="00BA47BB">
      <w:pPr>
        <w:spacing w:after="0"/>
        <w:rPr>
          <w:rFonts w:ascii="Arial" w:hAnsi="Arial" w:cs="Arial"/>
        </w:rPr>
      </w:pPr>
    </w:p>
    <w:p w14:paraId="52A14993" w14:textId="57B596D9" w:rsidR="00D07839" w:rsidRPr="00B00D26" w:rsidRDefault="00D07839" w:rsidP="00705113">
      <w:pPr>
        <w:spacing w:after="0"/>
        <w:rPr>
          <w:rFonts w:ascii="Arial" w:hAnsi="Arial" w:cs="Arial"/>
        </w:rPr>
      </w:pPr>
      <w:r>
        <w:rPr>
          <w:rFonts w:ascii="Arial" w:hAnsi="Arial" w:cs="Arial"/>
        </w:rPr>
        <w:t>This template</w:t>
      </w:r>
      <w:r w:rsidRPr="00BA47BB">
        <w:rPr>
          <w:rFonts w:ascii="Arial" w:hAnsi="Arial" w:cs="Arial"/>
        </w:rPr>
        <w:t xml:space="preserve"> </w:t>
      </w:r>
      <w:r>
        <w:rPr>
          <w:rFonts w:ascii="Arial" w:hAnsi="Arial" w:cs="Arial"/>
        </w:rPr>
        <w:t>should</w:t>
      </w:r>
      <w:r w:rsidRPr="00BA47BB">
        <w:rPr>
          <w:rFonts w:ascii="Arial" w:hAnsi="Arial" w:cs="Arial"/>
        </w:rPr>
        <w:t xml:space="preserve"> be </w:t>
      </w:r>
      <w:r w:rsidR="007661E9" w:rsidRPr="00BA47BB">
        <w:rPr>
          <w:rFonts w:ascii="Arial" w:hAnsi="Arial" w:cs="Arial"/>
        </w:rPr>
        <w:t>completed</w:t>
      </w:r>
      <w:r w:rsidR="007661E9">
        <w:rPr>
          <w:rFonts w:ascii="Arial" w:hAnsi="Arial" w:cs="Arial"/>
        </w:rPr>
        <w:t xml:space="preserve"> by</w:t>
      </w:r>
      <w:r w:rsidRPr="00BA47BB">
        <w:rPr>
          <w:rFonts w:ascii="Arial" w:hAnsi="Arial" w:cs="Arial"/>
        </w:rPr>
        <w:t xml:space="preserve"> the </w:t>
      </w:r>
      <w:r>
        <w:rPr>
          <w:rFonts w:ascii="Arial" w:hAnsi="Arial" w:cs="Arial"/>
        </w:rPr>
        <w:t>lead</w:t>
      </w:r>
      <w:r w:rsidRPr="00BA47BB">
        <w:rPr>
          <w:rFonts w:ascii="Arial" w:hAnsi="Arial" w:cs="Arial"/>
        </w:rPr>
        <w:t xml:space="preserve"> social worker</w:t>
      </w:r>
      <w:r>
        <w:rPr>
          <w:rFonts w:ascii="Arial" w:hAnsi="Arial" w:cs="Arial"/>
        </w:rPr>
        <w:t xml:space="preserve"> in discussion with team leader and emailed to </w:t>
      </w:r>
      <w:hyperlink r:id="rId14" w:history="1">
        <w:r w:rsidR="007A0AEB" w:rsidRPr="007A0AEB">
          <w:rPr>
            <w:rStyle w:val="Hyperlink"/>
            <w:rFonts w:ascii="Arial" w:hAnsi="Arial" w:cs="Arial"/>
          </w:rPr>
          <w:t>cp.adminhq@southlanarkshire.gov.uk</w:t>
        </w:r>
      </w:hyperlink>
    </w:p>
    <w:p w14:paraId="10906A71" w14:textId="77777777" w:rsidR="00D07839" w:rsidRDefault="00D07839" w:rsidP="00705113">
      <w:pPr>
        <w:spacing w:after="0"/>
        <w:rPr>
          <w:rFonts w:ascii="Arial" w:hAnsi="Arial" w:cs="Arial"/>
        </w:rPr>
      </w:pPr>
    </w:p>
    <w:p w14:paraId="0F5022F5" w14:textId="77777777" w:rsidR="00D07839" w:rsidRPr="00705113" w:rsidRDefault="00D07839">
      <w:pPr>
        <w:rPr>
          <w:rFonts w:ascii="Arial" w:hAnsi="Arial" w:cs="Arial"/>
          <w:b/>
          <w:bCs/>
        </w:rPr>
      </w:pPr>
      <w:r w:rsidRPr="00705113">
        <w:rPr>
          <w:rFonts w:ascii="Arial" w:hAnsi="Arial" w:cs="Arial"/>
          <w:b/>
          <w:bCs/>
        </w:rPr>
        <w:t>Name of young person:</w:t>
      </w:r>
    </w:p>
    <w:p w14:paraId="1059C36F" w14:textId="77777777" w:rsidR="00D07839" w:rsidRDefault="00D07839">
      <w:pPr>
        <w:rPr>
          <w:rFonts w:ascii="Arial" w:hAnsi="Arial" w:cs="Arial"/>
        </w:rPr>
      </w:pPr>
      <w:r w:rsidRPr="00705113">
        <w:rPr>
          <w:rFonts w:ascii="Arial" w:hAnsi="Arial" w:cs="Arial"/>
          <w:b/>
          <w:bCs/>
        </w:rPr>
        <w:t xml:space="preserve">Date of </w:t>
      </w:r>
      <w:r>
        <w:rPr>
          <w:rFonts w:ascii="Arial" w:hAnsi="Arial" w:cs="Arial"/>
          <w:b/>
          <w:bCs/>
        </w:rPr>
        <w:t xml:space="preserve">contextual safeguarding </w:t>
      </w:r>
      <w:r w:rsidRPr="00705113">
        <w:rPr>
          <w:rFonts w:ascii="Arial" w:hAnsi="Arial" w:cs="Arial"/>
          <w:b/>
          <w:bCs/>
        </w:rPr>
        <w:t>panel</w:t>
      </w:r>
      <w:r>
        <w:rPr>
          <w:rFonts w:ascii="Arial" w:hAnsi="Arial" w:cs="Arial"/>
        </w:rPr>
        <w:t xml:space="preserve"> (if known)</w:t>
      </w:r>
      <w:r w:rsidRPr="00BA47BB">
        <w:rPr>
          <w:rFonts w:ascii="Arial" w:hAnsi="Arial" w:cs="Arial"/>
        </w:rPr>
        <w:t>:</w:t>
      </w:r>
    </w:p>
    <w:p w14:paraId="5EAB362A" w14:textId="77777777" w:rsidR="00D07839" w:rsidRPr="00BA47BB" w:rsidRDefault="00D07839" w:rsidP="00525048">
      <w:pPr>
        <w:spacing w:after="0"/>
        <w:rPr>
          <w:rFonts w:ascii="Arial" w:hAnsi="Arial" w:cs="Arial"/>
        </w:rPr>
      </w:pPr>
      <w:r>
        <w:rPr>
          <w:rFonts w:ascii="Arial" w:hAnsi="Arial" w:cs="Arial"/>
        </w:rPr>
        <w:t>Section 1</w:t>
      </w:r>
    </w:p>
    <w:tbl>
      <w:tblPr>
        <w:tblStyle w:val="TableGrid"/>
        <w:tblW w:w="9493" w:type="dxa"/>
        <w:tblLook w:val="04A0" w:firstRow="1" w:lastRow="0" w:firstColumn="1" w:lastColumn="0" w:noHBand="0" w:noVBand="1"/>
      </w:tblPr>
      <w:tblGrid>
        <w:gridCol w:w="1271"/>
        <w:gridCol w:w="1985"/>
        <w:gridCol w:w="2835"/>
        <w:gridCol w:w="3402"/>
      </w:tblGrid>
      <w:tr w:rsidR="00D07839" w:rsidRPr="00BA47BB" w14:paraId="3DC38630" w14:textId="77777777" w:rsidTr="00182271">
        <w:tc>
          <w:tcPr>
            <w:tcW w:w="3256" w:type="dxa"/>
            <w:gridSpan w:val="2"/>
          </w:tcPr>
          <w:p w14:paraId="6949D5FA" w14:textId="77777777" w:rsidR="00D07839" w:rsidRPr="00BA47BB" w:rsidRDefault="00D07839">
            <w:pPr>
              <w:rPr>
                <w:rFonts w:ascii="Arial" w:hAnsi="Arial" w:cs="Arial"/>
              </w:rPr>
            </w:pPr>
          </w:p>
        </w:tc>
        <w:tc>
          <w:tcPr>
            <w:tcW w:w="2835" w:type="dxa"/>
          </w:tcPr>
          <w:p w14:paraId="50A2C72A" w14:textId="77777777" w:rsidR="00D07839" w:rsidRPr="00BA47BB" w:rsidRDefault="00D07839">
            <w:pPr>
              <w:rPr>
                <w:rFonts w:ascii="Arial" w:hAnsi="Arial" w:cs="Arial"/>
              </w:rPr>
            </w:pPr>
            <w:r w:rsidRPr="00BA47BB">
              <w:rPr>
                <w:rFonts w:ascii="Arial" w:hAnsi="Arial" w:cs="Arial"/>
              </w:rPr>
              <w:t>Young person’s current situation</w:t>
            </w:r>
          </w:p>
        </w:tc>
        <w:tc>
          <w:tcPr>
            <w:tcW w:w="3402" w:type="dxa"/>
          </w:tcPr>
          <w:p w14:paraId="0FBF6CF4" w14:textId="77777777" w:rsidR="00D07839" w:rsidRPr="00BA47BB" w:rsidRDefault="00D07839">
            <w:pPr>
              <w:rPr>
                <w:rFonts w:ascii="Arial" w:hAnsi="Arial" w:cs="Arial"/>
              </w:rPr>
            </w:pPr>
            <w:r w:rsidRPr="00BA47BB">
              <w:rPr>
                <w:rFonts w:ascii="Arial" w:hAnsi="Arial" w:cs="Arial"/>
              </w:rPr>
              <w:t>What are you concerned about?</w:t>
            </w:r>
          </w:p>
        </w:tc>
      </w:tr>
      <w:tr w:rsidR="00D07839" w:rsidRPr="00BA47BB" w14:paraId="382EC433" w14:textId="77777777" w:rsidTr="00182271">
        <w:tc>
          <w:tcPr>
            <w:tcW w:w="1271" w:type="dxa"/>
            <w:vMerge w:val="restart"/>
          </w:tcPr>
          <w:p w14:paraId="10FFA619" w14:textId="77777777" w:rsidR="00D07839" w:rsidRPr="00BA47BB" w:rsidRDefault="00D07839">
            <w:pPr>
              <w:rPr>
                <w:rFonts w:ascii="Arial" w:hAnsi="Arial" w:cs="Arial"/>
              </w:rPr>
            </w:pPr>
            <w:r w:rsidRPr="00BA47BB">
              <w:rPr>
                <w:rFonts w:ascii="Arial" w:hAnsi="Arial" w:cs="Arial"/>
              </w:rPr>
              <w:t>Individual and contextual factors to consider</w:t>
            </w:r>
          </w:p>
        </w:tc>
        <w:tc>
          <w:tcPr>
            <w:tcW w:w="1985" w:type="dxa"/>
          </w:tcPr>
          <w:p w14:paraId="3A93CB93" w14:textId="77777777" w:rsidR="00D07839" w:rsidRPr="00BA47BB" w:rsidRDefault="00D07839">
            <w:pPr>
              <w:rPr>
                <w:rFonts w:ascii="Arial" w:hAnsi="Arial" w:cs="Arial"/>
              </w:rPr>
            </w:pPr>
            <w:r w:rsidRPr="00BA47BB">
              <w:rPr>
                <w:rFonts w:ascii="Arial" w:hAnsi="Arial" w:cs="Arial"/>
              </w:rPr>
              <w:t xml:space="preserve">Individual </w:t>
            </w:r>
            <w:r>
              <w:rPr>
                <w:rFonts w:ascii="Arial" w:hAnsi="Arial" w:cs="Arial"/>
              </w:rPr>
              <w:t xml:space="preserve">young person’s characteristics </w:t>
            </w:r>
          </w:p>
        </w:tc>
        <w:tc>
          <w:tcPr>
            <w:tcW w:w="2835" w:type="dxa"/>
          </w:tcPr>
          <w:p w14:paraId="52F58C9C" w14:textId="77777777" w:rsidR="00D07839" w:rsidRPr="00BA47BB" w:rsidRDefault="00D07839">
            <w:pPr>
              <w:rPr>
                <w:rFonts w:ascii="Arial" w:hAnsi="Arial" w:cs="Arial"/>
              </w:rPr>
            </w:pPr>
          </w:p>
        </w:tc>
        <w:tc>
          <w:tcPr>
            <w:tcW w:w="3402" w:type="dxa"/>
          </w:tcPr>
          <w:p w14:paraId="31201E14" w14:textId="77777777" w:rsidR="00D07839" w:rsidRPr="00BA47BB" w:rsidRDefault="00D07839">
            <w:pPr>
              <w:rPr>
                <w:rFonts w:ascii="Arial" w:hAnsi="Arial" w:cs="Arial"/>
              </w:rPr>
            </w:pPr>
          </w:p>
        </w:tc>
      </w:tr>
      <w:tr w:rsidR="00D07839" w:rsidRPr="00BA47BB" w14:paraId="3A09F5C3" w14:textId="77777777" w:rsidTr="00182271">
        <w:tc>
          <w:tcPr>
            <w:tcW w:w="1271" w:type="dxa"/>
            <w:vMerge/>
          </w:tcPr>
          <w:p w14:paraId="7529B7AF" w14:textId="77777777" w:rsidR="00D07839" w:rsidRPr="00BA47BB" w:rsidRDefault="00D07839">
            <w:pPr>
              <w:rPr>
                <w:rFonts w:ascii="Arial" w:hAnsi="Arial" w:cs="Arial"/>
              </w:rPr>
            </w:pPr>
          </w:p>
        </w:tc>
        <w:tc>
          <w:tcPr>
            <w:tcW w:w="1985" w:type="dxa"/>
          </w:tcPr>
          <w:p w14:paraId="5C78A8A3" w14:textId="77777777" w:rsidR="00D07839" w:rsidRPr="00BA47BB" w:rsidRDefault="00D07839">
            <w:pPr>
              <w:rPr>
                <w:rFonts w:ascii="Arial" w:hAnsi="Arial" w:cs="Arial"/>
              </w:rPr>
            </w:pPr>
            <w:r w:rsidRPr="00BA47BB">
              <w:rPr>
                <w:rFonts w:ascii="Arial" w:hAnsi="Arial" w:cs="Arial"/>
              </w:rPr>
              <w:t>Family/Home(s) characteristics</w:t>
            </w:r>
          </w:p>
        </w:tc>
        <w:tc>
          <w:tcPr>
            <w:tcW w:w="2835" w:type="dxa"/>
          </w:tcPr>
          <w:p w14:paraId="1BEA5CFE" w14:textId="77777777" w:rsidR="00D07839" w:rsidRDefault="00D07839">
            <w:pPr>
              <w:rPr>
                <w:rFonts w:ascii="Arial" w:hAnsi="Arial" w:cs="Arial"/>
              </w:rPr>
            </w:pPr>
          </w:p>
          <w:p w14:paraId="08FE45B5" w14:textId="77777777" w:rsidR="00D07839" w:rsidRDefault="00D07839">
            <w:pPr>
              <w:rPr>
                <w:rFonts w:ascii="Arial" w:hAnsi="Arial" w:cs="Arial"/>
              </w:rPr>
            </w:pPr>
          </w:p>
          <w:p w14:paraId="1DC4E488" w14:textId="77777777" w:rsidR="00D07839" w:rsidRPr="00BA47BB" w:rsidRDefault="00D07839">
            <w:pPr>
              <w:rPr>
                <w:rFonts w:ascii="Arial" w:hAnsi="Arial" w:cs="Arial"/>
              </w:rPr>
            </w:pPr>
          </w:p>
        </w:tc>
        <w:tc>
          <w:tcPr>
            <w:tcW w:w="3402" w:type="dxa"/>
          </w:tcPr>
          <w:p w14:paraId="257FFC97" w14:textId="77777777" w:rsidR="00D07839" w:rsidRPr="00BA47BB" w:rsidRDefault="00D07839">
            <w:pPr>
              <w:rPr>
                <w:rFonts w:ascii="Arial" w:hAnsi="Arial" w:cs="Arial"/>
              </w:rPr>
            </w:pPr>
          </w:p>
        </w:tc>
      </w:tr>
      <w:tr w:rsidR="00D07839" w:rsidRPr="00BA47BB" w14:paraId="52E562F6" w14:textId="77777777" w:rsidTr="00182271">
        <w:tc>
          <w:tcPr>
            <w:tcW w:w="1271" w:type="dxa"/>
            <w:vMerge/>
          </w:tcPr>
          <w:p w14:paraId="2B260991" w14:textId="77777777" w:rsidR="00D07839" w:rsidRPr="00BA47BB" w:rsidRDefault="00D07839">
            <w:pPr>
              <w:rPr>
                <w:rFonts w:ascii="Arial" w:hAnsi="Arial" w:cs="Arial"/>
              </w:rPr>
            </w:pPr>
          </w:p>
        </w:tc>
        <w:tc>
          <w:tcPr>
            <w:tcW w:w="1985" w:type="dxa"/>
          </w:tcPr>
          <w:p w14:paraId="6D49BD57" w14:textId="77777777" w:rsidR="00D07839" w:rsidRDefault="00D07839">
            <w:pPr>
              <w:rPr>
                <w:rFonts w:ascii="Arial" w:hAnsi="Arial" w:cs="Arial"/>
              </w:rPr>
            </w:pPr>
            <w:r w:rsidRPr="00BA47BB">
              <w:rPr>
                <w:rFonts w:ascii="Arial" w:hAnsi="Arial" w:cs="Arial"/>
              </w:rPr>
              <w:t>Peer group(s)</w:t>
            </w:r>
          </w:p>
          <w:p w14:paraId="40F19F40" w14:textId="77777777" w:rsidR="00D07839" w:rsidRPr="00BA47BB" w:rsidRDefault="00D07839">
            <w:pPr>
              <w:rPr>
                <w:rFonts w:ascii="Arial" w:hAnsi="Arial" w:cs="Arial"/>
              </w:rPr>
            </w:pPr>
            <w:r>
              <w:rPr>
                <w:rFonts w:ascii="Arial" w:hAnsi="Arial" w:cs="Arial"/>
              </w:rPr>
              <w:t>(include wider network)</w:t>
            </w:r>
          </w:p>
          <w:p w14:paraId="107742C7" w14:textId="77777777" w:rsidR="00D07839" w:rsidRPr="00BA47BB" w:rsidRDefault="00D07839">
            <w:pPr>
              <w:rPr>
                <w:rFonts w:ascii="Arial" w:hAnsi="Arial" w:cs="Arial"/>
              </w:rPr>
            </w:pPr>
          </w:p>
        </w:tc>
        <w:tc>
          <w:tcPr>
            <w:tcW w:w="2835" w:type="dxa"/>
          </w:tcPr>
          <w:p w14:paraId="4A498EAE" w14:textId="77777777" w:rsidR="00D07839" w:rsidRDefault="00D07839">
            <w:pPr>
              <w:rPr>
                <w:rFonts w:ascii="Arial" w:hAnsi="Arial" w:cs="Arial"/>
              </w:rPr>
            </w:pPr>
          </w:p>
          <w:p w14:paraId="02F38082" w14:textId="77777777" w:rsidR="00D07839" w:rsidRDefault="00D07839">
            <w:pPr>
              <w:rPr>
                <w:rFonts w:ascii="Arial" w:hAnsi="Arial" w:cs="Arial"/>
              </w:rPr>
            </w:pPr>
          </w:p>
          <w:p w14:paraId="52959FCA" w14:textId="77777777" w:rsidR="00D07839" w:rsidRPr="00BA47BB" w:rsidRDefault="00D07839">
            <w:pPr>
              <w:rPr>
                <w:rFonts w:ascii="Arial" w:hAnsi="Arial" w:cs="Arial"/>
              </w:rPr>
            </w:pPr>
          </w:p>
        </w:tc>
        <w:tc>
          <w:tcPr>
            <w:tcW w:w="3402" w:type="dxa"/>
          </w:tcPr>
          <w:p w14:paraId="511FFACD" w14:textId="77777777" w:rsidR="00D07839" w:rsidRPr="00BA47BB" w:rsidRDefault="00D07839">
            <w:pPr>
              <w:rPr>
                <w:rFonts w:ascii="Arial" w:hAnsi="Arial" w:cs="Arial"/>
              </w:rPr>
            </w:pPr>
          </w:p>
        </w:tc>
      </w:tr>
      <w:tr w:rsidR="00D07839" w:rsidRPr="00BA47BB" w14:paraId="037EC0FD" w14:textId="77777777" w:rsidTr="00182271">
        <w:tc>
          <w:tcPr>
            <w:tcW w:w="1271" w:type="dxa"/>
            <w:vMerge/>
          </w:tcPr>
          <w:p w14:paraId="45126510" w14:textId="77777777" w:rsidR="00D07839" w:rsidRPr="00BA47BB" w:rsidRDefault="00D07839">
            <w:pPr>
              <w:rPr>
                <w:rFonts w:ascii="Arial" w:hAnsi="Arial" w:cs="Arial"/>
              </w:rPr>
            </w:pPr>
          </w:p>
        </w:tc>
        <w:tc>
          <w:tcPr>
            <w:tcW w:w="1985" w:type="dxa"/>
          </w:tcPr>
          <w:p w14:paraId="6DBBEDA7" w14:textId="77777777" w:rsidR="00D07839" w:rsidRPr="00BA47BB" w:rsidRDefault="00D07839">
            <w:pPr>
              <w:rPr>
                <w:rFonts w:ascii="Arial" w:hAnsi="Arial" w:cs="Arial"/>
              </w:rPr>
            </w:pPr>
            <w:r>
              <w:rPr>
                <w:rFonts w:ascii="Arial" w:hAnsi="Arial" w:cs="Arial"/>
              </w:rPr>
              <w:t>School/Education</w:t>
            </w:r>
          </w:p>
          <w:p w14:paraId="5D990D83" w14:textId="77777777" w:rsidR="00D07839" w:rsidRPr="00BA47BB" w:rsidRDefault="00D07839">
            <w:pPr>
              <w:rPr>
                <w:rFonts w:ascii="Arial" w:hAnsi="Arial" w:cs="Arial"/>
              </w:rPr>
            </w:pPr>
          </w:p>
        </w:tc>
        <w:tc>
          <w:tcPr>
            <w:tcW w:w="2835" w:type="dxa"/>
          </w:tcPr>
          <w:p w14:paraId="53A83F84" w14:textId="77777777" w:rsidR="00D07839" w:rsidRDefault="00D07839">
            <w:pPr>
              <w:rPr>
                <w:rFonts w:ascii="Arial" w:hAnsi="Arial" w:cs="Arial"/>
              </w:rPr>
            </w:pPr>
          </w:p>
          <w:p w14:paraId="78999E7D" w14:textId="77777777" w:rsidR="00D07839" w:rsidRDefault="00D07839">
            <w:pPr>
              <w:rPr>
                <w:rFonts w:ascii="Arial" w:hAnsi="Arial" w:cs="Arial"/>
              </w:rPr>
            </w:pPr>
          </w:p>
          <w:p w14:paraId="3862250F" w14:textId="77777777" w:rsidR="00D07839" w:rsidRPr="00BA47BB" w:rsidRDefault="00D07839">
            <w:pPr>
              <w:rPr>
                <w:rFonts w:ascii="Arial" w:hAnsi="Arial" w:cs="Arial"/>
              </w:rPr>
            </w:pPr>
          </w:p>
        </w:tc>
        <w:tc>
          <w:tcPr>
            <w:tcW w:w="3402" w:type="dxa"/>
          </w:tcPr>
          <w:p w14:paraId="28348FD6" w14:textId="77777777" w:rsidR="00D07839" w:rsidRPr="00BA47BB" w:rsidRDefault="00D07839">
            <w:pPr>
              <w:rPr>
                <w:rFonts w:ascii="Arial" w:hAnsi="Arial" w:cs="Arial"/>
              </w:rPr>
            </w:pPr>
          </w:p>
        </w:tc>
      </w:tr>
      <w:tr w:rsidR="00D07839" w:rsidRPr="00BA47BB" w14:paraId="2DC234E7" w14:textId="77777777" w:rsidTr="00182271">
        <w:tc>
          <w:tcPr>
            <w:tcW w:w="1271" w:type="dxa"/>
            <w:vMerge/>
          </w:tcPr>
          <w:p w14:paraId="30BE5EE3" w14:textId="77777777" w:rsidR="00D07839" w:rsidRPr="00BA47BB" w:rsidRDefault="00D07839">
            <w:pPr>
              <w:rPr>
                <w:rFonts w:ascii="Arial" w:hAnsi="Arial" w:cs="Arial"/>
              </w:rPr>
            </w:pPr>
          </w:p>
        </w:tc>
        <w:tc>
          <w:tcPr>
            <w:tcW w:w="1985" w:type="dxa"/>
          </w:tcPr>
          <w:p w14:paraId="124AEE0E" w14:textId="77777777" w:rsidR="00D07839" w:rsidRPr="00BA47BB" w:rsidRDefault="00D07839">
            <w:pPr>
              <w:rPr>
                <w:rFonts w:ascii="Arial" w:hAnsi="Arial" w:cs="Arial"/>
              </w:rPr>
            </w:pPr>
            <w:r w:rsidRPr="00BA47BB">
              <w:rPr>
                <w:rFonts w:ascii="Arial" w:hAnsi="Arial" w:cs="Arial"/>
              </w:rPr>
              <w:t>Environmental and neighbourhood</w:t>
            </w:r>
          </w:p>
        </w:tc>
        <w:tc>
          <w:tcPr>
            <w:tcW w:w="2835" w:type="dxa"/>
          </w:tcPr>
          <w:p w14:paraId="5F9B3C6A" w14:textId="77777777" w:rsidR="00D07839" w:rsidRPr="00BA47BB" w:rsidRDefault="00D07839">
            <w:pPr>
              <w:rPr>
                <w:rFonts w:ascii="Arial" w:hAnsi="Arial" w:cs="Arial"/>
              </w:rPr>
            </w:pPr>
          </w:p>
        </w:tc>
        <w:tc>
          <w:tcPr>
            <w:tcW w:w="3402" w:type="dxa"/>
          </w:tcPr>
          <w:p w14:paraId="6169AA96" w14:textId="77777777" w:rsidR="00D07839" w:rsidRPr="00BA47BB" w:rsidRDefault="00D07839">
            <w:pPr>
              <w:rPr>
                <w:rFonts w:ascii="Arial" w:hAnsi="Arial" w:cs="Arial"/>
              </w:rPr>
            </w:pPr>
          </w:p>
        </w:tc>
      </w:tr>
      <w:tr w:rsidR="00D07839" w:rsidRPr="00BA47BB" w14:paraId="6BAE4E4D" w14:textId="77777777" w:rsidTr="00182271">
        <w:tc>
          <w:tcPr>
            <w:tcW w:w="1271" w:type="dxa"/>
            <w:vMerge/>
          </w:tcPr>
          <w:p w14:paraId="0E7457CA" w14:textId="77777777" w:rsidR="00D07839" w:rsidRPr="00BA47BB" w:rsidRDefault="00D07839">
            <w:pPr>
              <w:rPr>
                <w:rFonts w:ascii="Arial" w:hAnsi="Arial" w:cs="Arial"/>
              </w:rPr>
            </w:pPr>
          </w:p>
        </w:tc>
        <w:tc>
          <w:tcPr>
            <w:tcW w:w="1985" w:type="dxa"/>
          </w:tcPr>
          <w:p w14:paraId="20589A01" w14:textId="77777777" w:rsidR="00D07839" w:rsidRPr="00BA47BB" w:rsidRDefault="00D07839">
            <w:pPr>
              <w:rPr>
                <w:rFonts w:ascii="Arial" w:hAnsi="Arial" w:cs="Arial"/>
              </w:rPr>
            </w:pPr>
            <w:r w:rsidRPr="00BA47BB">
              <w:rPr>
                <w:rFonts w:ascii="Arial" w:hAnsi="Arial" w:cs="Arial"/>
              </w:rPr>
              <w:t>Child/young person’s views</w:t>
            </w:r>
          </w:p>
        </w:tc>
        <w:tc>
          <w:tcPr>
            <w:tcW w:w="2835" w:type="dxa"/>
          </w:tcPr>
          <w:p w14:paraId="0218E5FE" w14:textId="77777777" w:rsidR="00D07839" w:rsidRDefault="00D07839">
            <w:pPr>
              <w:rPr>
                <w:rFonts w:ascii="Arial" w:hAnsi="Arial" w:cs="Arial"/>
              </w:rPr>
            </w:pPr>
          </w:p>
          <w:p w14:paraId="103BFBA5" w14:textId="77777777" w:rsidR="00D07839" w:rsidRDefault="00D07839">
            <w:pPr>
              <w:rPr>
                <w:rFonts w:ascii="Arial" w:hAnsi="Arial" w:cs="Arial"/>
              </w:rPr>
            </w:pPr>
          </w:p>
          <w:p w14:paraId="6831AF86" w14:textId="77777777" w:rsidR="00D07839" w:rsidRPr="00BA47BB" w:rsidRDefault="00D07839">
            <w:pPr>
              <w:rPr>
                <w:rFonts w:ascii="Arial" w:hAnsi="Arial" w:cs="Arial"/>
              </w:rPr>
            </w:pPr>
          </w:p>
        </w:tc>
        <w:tc>
          <w:tcPr>
            <w:tcW w:w="3402" w:type="dxa"/>
          </w:tcPr>
          <w:p w14:paraId="55279C91" w14:textId="77777777" w:rsidR="00D07839" w:rsidRPr="00BA47BB" w:rsidRDefault="00D07839">
            <w:pPr>
              <w:rPr>
                <w:rFonts w:ascii="Arial" w:hAnsi="Arial" w:cs="Arial"/>
              </w:rPr>
            </w:pPr>
          </w:p>
        </w:tc>
      </w:tr>
      <w:tr w:rsidR="00D07839" w:rsidRPr="00BA47BB" w14:paraId="72DF64C8" w14:textId="77777777" w:rsidTr="00182271">
        <w:tc>
          <w:tcPr>
            <w:tcW w:w="1271" w:type="dxa"/>
          </w:tcPr>
          <w:p w14:paraId="18FEC1D5" w14:textId="77777777" w:rsidR="00D07839" w:rsidRPr="00BA47BB" w:rsidRDefault="00D07839">
            <w:pPr>
              <w:rPr>
                <w:rFonts w:ascii="Arial" w:hAnsi="Arial" w:cs="Arial"/>
              </w:rPr>
            </w:pPr>
          </w:p>
        </w:tc>
        <w:tc>
          <w:tcPr>
            <w:tcW w:w="1985" w:type="dxa"/>
          </w:tcPr>
          <w:p w14:paraId="005EC48D" w14:textId="77777777" w:rsidR="00D07839" w:rsidRPr="00BA47BB" w:rsidRDefault="00D07839">
            <w:pPr>
              <w:rPr>
                <w:rFonts w:ascii="Arial" w:hAnsi="Arial" w:cs="Arial"/>
              </w:rPr>
            </w:pPr>
            <w:r>
              <w:rPr>
                <w:rFonts w:ascii="Arial" w:hAnsi="Arial" w:cs="Arial"/>
              </w:rPr>
              <w:t>Any other issues not included above</w:t>
            </w:r>
          </w:p>
        </w:tc>
        <w:tc>
          <w:tcPr>
            <w:tcW w:w="2835" w:type="dxa"/>
          </w:tcPr>
          <w:p w14:paraId="4EA7033A" w14:textId="77777777" w:rsidR="00D07839" w:rsidRDefault="00D07839">
            <w:pPr>
              <w:rPr>
                <w:rFonts w:ascii="Arial" w:hAnsi="Arial" w:cs="Arial"/>
              </w:rPr>
            </w:pPr>
          </w:p>
        </w:tc>
        <w:tc>
          <w:tcPr>
            <w:tcW w:w="3402" w:type="dxa"/>
          </w:tcPr>
          <w:p w14:paraId="7833B623" w14:textId="77777777" w:rsidR="00D07839" w:rsidRPr="00BA47BB" w:rsidRDefault="00D07839">
            <w:pPr>
              <w:rPr>
                <w:rFonts w:ascii="Arial" w:hAnsi="Arial" w:cs="Arial"/>
              </w:rPr>
            </w:pPr>
          </w:p>
        </w:tc>
      </w:tr>
    </w:tbl>
    <w:p w14:paraId="7F2A4776" w14:textId="77777777" w:rsidR="00D07839" w:rsidRDefault="00D07839">
      <w:pPr>
        <w:rPr>
          <w:rFonts w:ascii="Arial" w:hAnsi="Arial" w:cs="Arial"/>
        </w:rPr>
      </w:pPr>
    </w:p>
    <w:p w14:paraId="14046EFC" w14:textId="77777777" w:rsidR="00D07839" w:rsidRPr="00BA47BB" w:rsidRDefault="00D07839" w:rsidP="00525048">
      <w:pPr>
        <w:spacing w:after="0"/>
        <w:rPr>
          <w:rFonts w:ascii="Arial" w:hAnsi="Arial" w:cs="Arial"/>
        </w:rPr>
      </w:pPr>
      <w:r>
        <w:rPr>
          <w:rFonts w:ascii="Arial" w:hAnsi="Arial" w:cs="Arial"/>
        </w:rPr>
        <w:t>Section 2</w:t>
      </w:r>
    </w:p>
    <w:tbl>
      <w:tblPr>
        <w:tblStyle w:val="TableGrid"/>
        <w:tblW w:w="9776" w:type="dxa"/>
        <w:tblLook w:val="04A0" w:firstRow="1" w:lastRow="0" w:firstColumn="1" w:lastColumn="0" w:noHBand="0" w:noVBand="1"/>
      </w:tblPr>
      <w:tblGrid>
        <w:gridCol w:w="2547"/>
        <w:gridCol w:w="2410"/>
        <w:gridCol w:w="2268"/>
        <w:gridCol w:w="2551"/>
      </w:tblGrid>
      <w:tr w:rsidR="00D07839" w:rsidRPr="00BA47BB" w14:paraId="2732C020" w14:textId="77777777" w:rsidTr="0005534C">
        <w:tc>
          <w:tcPr>
            <w:tcW w:w="2547" w:type="dxa"/>
          </w:tcPr>
          <w:p w14:paraId="0922696E" w14:textId="77777777" w:rsidR="00D07839" w:rsidRPr="00BA47BB" w:rsidRDefault="00D07839" w:rsidP="006C64F7">
            <w:pPr>
              <w:rPr>
                <w:rFonts w:ascii="Arial" w:hAnsi="Arial" w:cs="Arial"/>
              </w:rPr>
            </w:pPr>
            <w:r w:rsidRPr="00BA47BB">
              <w:rPr>
                <w:rFonts w:ascii="Arial" w:hAnsi="Arial" w:cs="Arial"/>
              </w:rPr>
              <w:t>What works well?</w:t>
            </w:r>
          </w:p>
        </w:tc>
        <w:tc>
          <w:tcPr>
            <w:tcW w:w="2410" w:type="dxa"/>
          </w:tcPr>
          <w:p w14:paraId="08335710" w14:textId="77777777" w:rsidR="00D07839" w:rsidRPr="00BA47BB" w:rsidRDefault="00D07839" w:rsidP="006C64F7">
            <w:pPr>
              <w:rPr>
                <w:rFonts w:ascii="Arial" w:hAnsi="Arial" w:cs="Arial"/>
              </w:rPr>
            </w:pPr>
            <w:r w:rsidRPr="00BA47BB">
              <w:rPr>
                <w:rFonts w:ascii="Arial" w:hAnsi="Arial" w:cs="Arial"/>
              </w:rPr>
              <w:t>Professional involvement to date</w:t>
            </w:r>
          </w:p>
        </w:tc>
        <w:tc>
          <w:tcPr>
            <w:tcW w:w="2268" w:type="dxa"/>
          </w:tcPr>
          <w:p w14:paraId="349FB9D5" w14:textId="77777777" w:rsidR="00D07839" w:rsidRPr="00BA47BB" w:rsidRDefault="00D07839" w:rsidP="006C64F7">
            <w:pPr>
              <w:rPr>
                <w:rFonts w:ascii="Arial" w:hAnsi="Arial" w:cs="Arial"/>
              </w:rPr>
            </w:pPr>
            <w:r w:rsidRPr="00BA47BB">
              <w:rPr>
                <w:rFonts w:ascii="Arial" w:hAnsi="Arial" w:cs="Arial"/>
              </w:rPr>
              <w:t>Planned actions interventions</w:t>
            </w:r>
          </w:p>
        </w:tc>
        <w:tc>
          <w:tcPr>
            <w:tcW w:w="2551" w:type="dxa"/>
          </w:tcPr>
          <w:p w14:paraId="6EA902FB" w14:textId="77777777" w:rsidR="00D07839" w:rsidRPr="00BA47BB" w:rsidRDefault="00D07839" w:rsidP="006C64F7">
            <w:pPr>
              <w:rPr>
                <w:rFonts w:ascii="Arial" w:hAnsi="Arial" w:cs="Arial"/>
              </w:rPr>
            </w:pPr>
            <w:r w:rsidRPr="00BA47BB">
              <w:rPr>
                <w:rFonts w:ascii="Arial" w:hAnsi="Arial" w:cs="Arial"/>
              </w:rPr>
              <w:t>Challenges/ barriers to intervention</w:t>
            </w:r>
          </w:p>
          <w:p w14:paraId="64E458E2" w14:textId="77777777" w:rsidR="00D07839" w:rsidRPr="00BA47BB" w:rsidRDefault="00D07839" w:rsidP="006C64F7">
            <w:pPr>
              <w:rPr>
                <w:rFonts w:ascii="Arial" w:hAnsi="Arial" w:cs="Arial"/>
              </w:rPr>
            </w:pPr>
          </w:p>
        </w:tc>
      </w:tr>
      <w:tr w:rsidR="00D07839" w:rsidRPr="00BA47BB" w14:paraId="215A5E44" w14:textId="77777777" w:rsidTr="0005534C">
        <w:tc>
          <w:tcPr>
            <w:tcW w:w="2547" w:type="dxa"/>
          </w:tcPr>
          <w:p w14:paraId="61016649" w14:textId="77777777" w:rsidR="00D07839" w:rsidRPr="00BA47BB" w:rsidRDefault="00D07839" w:rsidP="006C64F7">
            <w:pPr>
              <w:rPr>
                <w:rFonts w:ascii="Arial" w:hAnsi="Arial" w:cs="Arial"/>
              </w:rPr>
            </w:pPr>
          </w:p>
          <w:p w14:paraId="0DBDF67C" w14:textId="77777777" w:rsidR="00D07839" w:rsidRPr="00BA47BB" w:rsidRDefault="00D07839" w:rsidP="006C64F7">
            <w:pPr>
              <w:rPr>
                <w:rFonts w:ascii="Arial" w:hAnsi="Arial" w:cs="Arial"/>
              </w:rPr>
            </w:pPr>
          </w:p>
          <w:p w14:paraId="4BA59F1B" w14:textId="77777777" w:rsidR="00D07839" w:rsidRPr="00BA47BB" w:rsidRDefault="00D07839" w:rsidP="006C64F7">
            <w:pPr>
              <w:rPr>
                <w:rFonts w:ascii="Arial" w:hAnsi="Arial" w:cs="Arial"/>
              </w:rPr>
            </w:pPr>
          </w:p>
          <w:p w14:paraId="2BD5A128" w14:textId="77777777" w:rsidR="00D07839" w:rsidRDefault="00D07839" w:rsidP="006C64F7">
            <w:pPr>
              <w:rPr>
                <w:rFonts w:ascii="Arial" w:hAnsi="Arial" w:cs="Arial"/>
              </w:rPr>
            </w:pPr>
          </w:p>
          <w:p w14:paraId="3D9446E9" w14:textId="77777777" w:rsidR="00D07839" w:rsidRDefault="00D07839" w:rsidP="006C64F7">
            <w:pPr>
              <w:rPr>
                <w:rFonts w:ascii="Arial" w:hAnsi="Arial" w:cs="Arial"/>
              </w:rPr>
            </w:pPr>
          </w:p>
          <w:p w14:paraId="7C712824" w14:textId="77777777" w:rsidR="00D07839" w:rsidRDefault="00D07839" w:rsidP="006C64F7">
            <w:pPr>
              <w:rPr>
                <w:rFonts w:ascii="Arial" w:hAnsi="Arial" w:cs="Arial"/>
              </w:rPr>
            </w:pPr>
          </w:p>
          <w:p w14:paraId="1C1DE291" w14:textId="77777777" w:rsidR="00D07839" w:rsidRDefault="00D07839" w:rsidP="006C64F7">
            <w:pPr>
              <w:rPr>
                <w:rFonts w:ascii="Arial" w:hAnsi="Arial" w:cs="Arial"/>
              </w:rPr>
            </w:pPr>
          </w:p>
          <w:p w14:paraId="4189A752" w14:textId="77777777" w:rsidR="00D07839" w:rsidRPr="00BA47BB" w:rsidRDefault="00D07839" w:rsidP="006C64F7">
            <w:pPr>
              <w:rPr>
                <w:rFonts w:ascii="Arial" w:hAnsi="Arial" w:cs="Arial"/>
              </w:rPr>
            </w:pPr>
          </w:p>
          <w:p w14:paraId="58E4DC0A" w14:textId="77777777" w:rsidR="00D07839" w:rsidRPr="00BA47BB" w:rsidRDefault="00D07839" w:rsidP="006C64F7">
            <w:pPr>
              <w:rPr>
                <w:rFonts w:ascii="Arial" w:hAnsi="Arial" w:cs="Arial"/>
              </w:rPr>
            </w:pPr>
          </w:p>
        </w:tc>
        <w:tc>
          <w:tcPr>
            <w:tcW w:w="2410" w:type="dxa"/>
          </w:tcPr>
          <w:p w14:paraId="5EDA5102" w14:textId="77777777" w:rsidR="00D07839" w:rsidRPr="00BA47BB" w:rsidRDefault="00D07839" w:rsidP="006C64F7">
            <w:pPr>
              <w:rPr>
                <w:rFonts w:ascii="Arial" w:hAnsi="Arial" w:cs="Arial"/>
              </w:rPr>
            </w:pPr>
          </w:p>
        </w:tc>
        <w:tc>
          <w:tcPr>
            <w:tcW w:w="2268" w:type="dxa"/>
          </w:tcPr>
          <w:p w14:paraId="7862B0B6" w14:textId="77777777" w:rsidR="00D07839" w:rsidRPr="00BA47BB" w:rsidRDefault="00D07839" w:rsidP="006C64F7">
            <w:pPr>
              <w:rPr>
                <w:rFonts w:ascii="Arial" w:hAnsi="Arial" w:cs="Arial"/>
              </w:rPr>
            </w:pPr>
          </w:p>
        </w:tc>
        <w:tc>
          <w:tcPr>
            <w:tcW w:w="2551" w:type="dxa"/>
          </w:tcPr>
          <w:p w14:paraId="7D222109" w14:textId="77777777" w:rsidR="00D07839" w:rsidRPr="00BA47BB" w:rsidRDefault="00D07839" w:rsidP="006C64F7">
            <w:pPr>
              <w:rPr>
                <w:rFonts w:ascii="Arial" w:hAnsi="Arial" w:cs="Arial"/>
              </w:rPr>
            </w:pPr>
          </w:p>
        </w:tc>
      </w:tr>
    </w:tbl>
    <w:p w14:paraId="22DF2442" w14:textId="77777777" w:rsidR="00D07839" w:rsidRPr="0005534C" w:rsidRDefault="00D07839" w:rsidP="0005534C">
      <w:pPr>
        <w:rPr>
          <w:rFonts w:ascii="Arial" w:hAnsi="Arial" w:cs="Arial"/>
        </w:rPr>
      </w:pPr>
    </w:p>
    <w:p w14:paraId="657EAB60" w14:textId="77777777" w:rsidR="00D07839" w:rsidRPr="00DF0D87" w:rsidRDefault="00D07839" w:rsidP="000E12F4">
      <w:pPr>
        <w:rPr>
          <w:rFonts w:ascii="Arial" w:hAnsi="Arial" w:cs="Arial"/>
          <w:i/>
          <w:iCs/>
          <w:sz w:val="20"/>
          <w:szCs w:val="20"/>
        </w:rPr>
      </w:pPr>
      <w:r>
        <w:rPr>
          <w:rFonts w:ascii="Arial" w:hAnsi="Arial" w:cs="Arial"/>
        </w:rPr>
        <w:t>In the table below please provide details of people who should be invited to the contextual safeguarding panel (</w:t>
      </w:r>
      <w:r w:rsidRPr="00DF0D87">
        <w:rPr>
          <w:rFonts w:ascii="Arial" w:hAnsi="Arial" w:cs="Arial"/>
          <w:i/>
          <w:iCs/>
          <w:sz w:val="20"/>
          <w:szCs w:val="20"/>
        </w:rPr>
        <w:t>include workers who have a relationship with the child/young person</w:t>
      </w:r>
      <w:r>
        <w:rPr>
          <w:rFonts w:ascii="Arial" w:hAnsi="Arial" w:cs="Arial"/>
          <w:i/>
          <w:iCs/>
          <w:sz w:val="20"/>
          <w:szCs w:val="20"/>
        </w:rPr>
        <w:t>).</w:t>
      </w:r>
    </w:p>
    <w:tbl>
      <w:tblPr>
        <w:tblStyle w:val="TableGrid"/>
        <w:tblW w:w="0" w:type="auto"/>
        <w:tblLook w:val="04A0" w:firstRow="1" w:lastRow="0" w:firstColumn="1" w:lastColumn="0" w:noHBand="0" w:noVBand="1"/>
      </w:tblPr>
      <w:tblGrid>
        <w:gridCol w:w="3138"/>
        <w:gridCol w:w="2934"/>
        <w:gridCol w:w="2944"/>
      </w:tblGrid>
      <w:tr w:rsidR="00D07839" w14:paraId="75991D07" w14:textId="77777777" w:rsidTr="0008020C">
        <w:tc>
          <w:tcPr>
            <w:tcW w:w="3386" w:type="dxa"/>
          </w:tcPr>
          <w:p w14:paraId="478172F1" w14:textId="77777777" w:rsidR="00D07839" w:rsidRPr="00857821" w:rsidRDefault="00D07839">
            <w:pPr>
              <w:rPr>
                <w:rFonts w:ascii="Arial" w:hAnsi="Arial" w:cs="Arial"/>
              </w:rPr>
            </w:pPr>
            <w:r w:rsidRPr="00857821">
              <w:rPr>
                <w:rFonts w:ascii="Arial" w:hAnsi="Arial" w:cs="Arial"/>
              </w:rPr>
              <w:t>Name</w:t>
            </w:r>
          </w:p>
        </w:tc>
        <w:tc>
          <w:tcPr>
            <w:tcW w:w="3175" w:type="dxa"/>
          </w:tcPr>
          <w:p w14:paraId="4C236510" w14:textId="77777777" w:rsidR="00D07839" w:rsidRPr="00857821" w:rsidRDefault="00D07839">
            <w:pPr>
              <w:rPr>
                <w:rFonts w:ascii="Arial" w:hAnsi="Arial" w:cs="Arial"/>
              </w:rPr>
            </w:pPr>
            <w:r w:rsidRPr="00857821">
              <w:rPr>
                <w:rFonts w:ascii="Arial" w:hAnsi="Arial" w:cs="Arial"/>
              </w:rPr>
              <w:t>Role</w:t>
            </w:r>
          </w:p>
        </w:tc>
        <w:tc>
          <w:tcPr>
            <w:tcW w:w="3175" w:type="dxa"/>
          </w:tcPr>
          <w:p w14:paraId="04E8E4AB" w14:textId="77777777" w:rsidR="00D07839" w:rsidRPr="00857821" w:rsidRDefault="00D07839">
            <w:pPr>
              <w:rPr>
                <w:rFonts w:ascii="Arial" w:hAnsi="Arial" w:cs="Arial"/>
              </w:rPr>
            </w:pPr>
            <w:r w:rsidRPr="00857821">
              <w:rPr>
                <w:rFonts w:ascii="Arial" w:hAnsi="Arial" w:cs="Arial"/>
              </w:rPr>
              <w:t xml:space="preserve">Email </w:t>
            </w:r>
          </w:p>
        </w:tc>
      </w:tr>
      <w:tr w:rsidR="00D07839" w14:paraId="209BFC79" w14:textId="77777777" w:rsidTr="0008020C">
        <w:tc>
          <w:tcPr>
            <w:tcW w:w="3386" w:type="dxa"/>
          </w:tcPr>
          <w:p w14:paraId="0DFB9C7E" w14:textId="77777777" w:rsidR="00D07839" w:rsidRPr="00857821" w:rsidRDefault="00D07839">
            <w:pPr>
              <w:rPr>
                <w:rFonts w:ascii="Arial" w:hAnsi="Arial" w:cs="Arial"/>
              </w:rPr>
            </w:pPr>
          </w:p>
        </w:tc>
        <w:tc>
          <w:tcPr>
            <w:tcW w:w="3175" w:type="dxa"/>
          </w:tcPr>
          <w:p w14:paraId="08AF467F" w14:textId="77777777" w:rsidR="00D07839" w:rsidRPr="00857821" w:rsidRDefault="00D07839">
            <w:pPr>
              <w:rPr>
                <w:rFonts w:ascii="Arial" w:hAnsi="Arial" w:cs="Arial"/>
              </w:rPr>
            </w:pPr>
          </w:p>
        </w:tc>
        <w:tc>
          <w:tcPr>
            <w:tcW w:w="3175" w:type="dxa"/>
          </w:tcPr>
          <w:p w14:paraId="47303CDE" w14:textId="77777777" w:rsidR="00D07839" w:rsidRPr="00857821" w:rsidRDefault="00D07839">
            <w:pPr>
              <w:rPr>
                <w:rFonts w:ascii="Arial" w:hAnsi="Arial" w:cs="Arial"/>
              </w:rPr>
            </w:pPr>
          </w:p>
        </w:tc>
      </w:tr>
      <w:tr w:rsidR="00D07839" w14:paraId="77E0F24E" w14:textId="77777777" w:rsidTr="0008020C">
        <w:tc>
          <w:tcPr>
            <w:tcW w:w="3386" w:type="dxa"/>
          </w:tcPr>
          <w:p w14:paraId="1B31700C" w14:textId="77777777" w:rsidR="00D07839" w:rsidRDefault="00D07839">
            <w:pPr>
              <w:rPr>
                <w:rFonts w:ascii="Arial" w:hAnsi="Arial" w:cs="Arial"/>
              </w:rPr>
            </w:pPr>
          </w:p>
        </w:tc>
        <w:tc>
          <w:tcPr>
            <w:tcW w:w="3175" w:type="dxa"/>
          </w:tcPr>
          <w:p w14:paraId="52A437C7" w14:textId="77777777" w:rsidR="00D07839" w:rsidRDefault="00D07839">
            <w:pPr>
              <w:rPr>
                <w:rFonts w:ascii="Arial" w:hAnsi="Arial" w:cs="Arial"/>
              </w:rPr>
            </w:pPr>
          </w:p>
        </w:tc>
        <w:tc>
          <w:tcPr>
            <w:tcW w:w="3175" w:type="dxa"/>
          </w:tcPr>
          <w:p w14:paraId="00FCA8B6" w14:textId="77777777" w:rsidR="00D07839" w:rsidRDefault="00D07839">
            <w:pPr>
              <w:rPr>
                <w:rFonts w:ascii="Arial" w:hAnsi="Arial" w:cs="Arial"/>
              </w:rPr>
            </w:pPr>
          </w:p>
        </w:tc>
      </w:tr>
      <w:tr w:rsidR="00D07839" w14:paraId="53DAD7AD" w14:textId="77777777" w:rsidTr="0008020C">
        <w:tc>
          <w:tcPr>
            <w:tcW w:w="3386" w:type="dxa"/>
          </w:tcPr>
          <w:p w14:paraId="0BBC9047" w14:textId="77777777" w:rsidR="00D07839" w:rsidRDefault="00D07839">
            <w:pPr>
              <w:rPr>
                <w:rFonts w:ascii="Arial" w:hAnsi="Arial" w:cs="Arial"/>
              </w:rPr>
            </w:pPr>
          </w:p>
        </w:tc>
        <w:tc>
          <w:tcPr>
            <w:tcW w:w="3175" w:type="dxa"/>
          </w:tcPr>
          <w:p w14:paraId="5BF7AF0F" w14:textId="77777777" w:rsidR="00D07839" w:rsidRDefault="00D07839">
            <w:pPr>
              <w:rPr>
                <w:rFonts w:ascii="Arial" w:hAnsi="Arial" w:cs="Arial"/>
              </w:rPr>
            </w:pPr>
          </w:p>
        </w:tc>
        <w:tc>
          <w:tcPr>
            <w:tcW w:w="3175" w:type="dxa"/>
          </w:tcPr>
          <w:p w14:paraId="4803C64A" w14:textId="77777777" w:rsidR="00D07839" w:rsidRDefault="00D07839">
            <w:pPr>
              <w:rPr>
                <w:rFonts w:ascii="Arial" w:hAnsi="Arial" w:cs="Arial"/>
              </w:rPr>
            </w:pPr>
          </w:p>
        </w:tc>
      </w:tr>
      <w:tr w:rsidR="00D07839" w14:paraId="42317E0C" w14:textId="77777777" w:rsidTr="0008020C">
        <w:tc>
          <w:tcPr>
            <w:tcW w:w="3386" w:type="dxa"/>
          </w:tcPr>
          <w:p w14:paraId="0D90FD0A" w14:textId="77777777" w:rsidR="00D07839" w:rsidRDefault="00D07839">
            <w:pPr>
              <w:rPr>
                <w:rFonts w:ascii="Arial" w:hAnsi="Arial" w:cs="Arial"/>
              </w:rPr>
            </w:pPr>
          </w:p>
        </w:tc>
        <w:tc>
          <w:tcPr>
            <w:tcW w:w="3175" w:type="dxa"/>
          </w:tcPr>
          <w:p w14:paraId="0E481F69" w14:textId="77777777" w:rsidR="00D07839" w:rsidRDefault="00D07839">
            <w:pPr>
              <w:rPr>
                <w:rFonts w:ascii="Arial" w:hAnsi="Arial" w:cs="Arial"/>
              </w:rPr>
            </w:pPr>
          </w:p>
        </w:tc>
        <w:tc>
          <w:tcPr>
            <w:tcW w:w="3175" w:type="dxa"/>
          </w:tcPr>
          <w:p w14:paraId="7FE9AA26" w14:textId="77777777" w:rsidR="00D07839" w:rsidRDefault="00D07839">
            <w:pPr>
              <w:rPr>
                <w:rFonts w:ascii="Arial" w:hAnsi="Arial" w:cs="Arial"/>
              </w:rPr>
            </w:pPr>
          </w:p>
        </w:tc>
      </w:tr>
    </w:tbl>
    <w:p w14:paraId="7FBD7124" w14:textId="77777777" w:rsidR="00D07839" w:rsidRDefault="00D07839" w:rsidP="00525048">
      <w:pPr>
        <w:pStyle w:val="Footer"/>
        <w:rPr>
          <w:rFonts w:ascii="Arial" w:hAnsi="Arial" w:cs="Arial"/>
        </w:rPr>
      </w:pPr>
    </w:p>
    <w:p w14:paraId="21AA69AA" w14:textId="77777777" w:rsidR="00D07839" w:rsidRDefault="00D07839" w:rsidP="00525048">
      <w:pPr>
        <w:pStyle w:val="Footer"/>
        <w:rPr>
          <w:rFonts w:ascii="Arial" w:hAnsi="Arial" w:cs="Arial"/>
        </w:rPr>
      </w:pPr>
    </w:p>
    <w:p w14:paraId="21A474B4" w14:textId="77777777" w:rsidR="00D07839" w:rsidRDefault="00D07839" w:rsidP="00525048">
      <w:pPr>
        <w:pStyle w:val="Footer"/>
        <w:rPr>
          <w:rFonts w:ascii="Arial" w:hAnsi="Arial" w:cs="Arial"/>
        </w:rPr>
      </w:pPr>
    </w:p>
    <w:p w14:paraId="3D1DDDFB" w14:textId="77777777" w:rsidR="00D07839" w:rsidRDefault="00D07839" w:rsidP="00525048">
      <w:pPr>
        <w:pStyle w:val="Footer"/>
      </w:pPr>
      <w:r w:rsidRPr="00BA47BB">
        <w:rPr>
          <w:rFonts w:ascii="Arial" w:hAnsi="Arial" w:cs="Arial"/>
        </w:rPr>
        <w:t xml:space="preserve">For examples of </w:t>
      </w:r>
      <w:r>
        <w:rPr>
          <w:rFonts w:ascii="Arial" w:hAnsi="Arial" w:cs="Arial"/>
        </w:rPr>
        <w:t>questions to consider when completing</w:t>
      </w:r>
      <w:r w:rsidRPr="00BA47BB">
        <w:rPr>
          <w:rFonts w:ascii="Arial" w:hAnsi="Arial" w:cs="Arial"/>
        </w:rPr>
        <w:t xml:space="preserve"> </w:t>
      </w:r>
      <w:r>
        <w:rPr>
          <w:rFonts w:ascii="Arial" w:hAnsi="Arial" w:cs="Arial"/>
        </w:rPr>
        <w:t xml:space="preserve">sections 1 and 2 of </w:t>
      </w:r>
      <w:r w:rsidRPr="00BA47BB">
        <w:rPr>
          <w:rFonts w:ascii="Arial" w:hAnsi="Arial" w:cs="Arial"/>
        </w:rPr>
        <w:t xml:space="preserve">the </w:t>
      </w:r>
      <w:proofErr w:type="gramStart"/>
      <w:r w:rsidRPr="00BA47BB">
        <w:rPr>
          <w:rFonts w:ascii="Arial" w:hAnsi="Arial" w:cs="Arial"/>
        </w:rPr>
        <w:t>template</w:t>
      </w:r>
      <w:proofErr w:type="gramEnd"/>
      <w:r w:rsidRPr="00BA47BB">
        <w:rPr>
          <w:rFonts w:ascii="Arial" w:hAnsi="Arial" w:cs="Arial"/>
        </w:rPr>
        <w:t xml:space="preserve"> see Appendix E of </w:t>
      </w:r>
      <w:hyperlink r:id="rId15" w:history="1">
        <w:r w:rsidRPr="00BA47BB">
          <w:rPr>
            <w:rStyle w:val="Hyperlink"/>
            <w:rFonts w:ascii="Arial" w:hAnsi="Arial" w:cs="Arial"/>
          </w:rPr>
          <w:t>3g-assessment-and-intervention-planning-guide_190820_110912.pdf</w:t>
        </w:r>
      </w:hyperlink>
    </w:p>
    <w:p w14:paraId="3DD9AFB0" w14:textId="77777777" w:rsidR="00D07839" w:rsidRDefault="00D07839"/>
    <w:p w14:paraId="626D5828" w14:textId="77777777" w:rsidR="00956CE1" w:rsidRDefault="00956CE1">
      <w:pPr>
        <w:rPr>
          <w:rFonts w:ascii="Arial" w:hAnsi="Arial" w:cs="Arial"/>
        </w:rPr>
      </w:pPr>
    </w:p>
    <w:p w14:paraId="646A0C3B" w14:textId="77777777" w:rsidR="00956CE1" w:rsidRDefault="00956CE1"/>
    <w:p w14:paraId="3211564A" w14:textId="77777777" w:rsidR="004A2A8B" w:rsidRDefault="004A2A8B"/>
    <w:p w14:paraId="6C4132BC" w14:textId="77777777" w:rsidR="004A2A8B" w:rsidRDefault="004A2A8B"/>
    <w:p w14:paraId="16217500" w14:textId="77777777" w:rsidR="004A2A8B" w:rsidRDefault="004A2A8B"/>
    <w:p w14:paraId="5F28BA07" w14:textId="77777777" w:rsidR="004A2A8B" w:rsidRDefault="004A2A8B"/>
    <w:p w14:paraId="7CA5E76F" w14:textId="77777777" w:rsidR="004A2A8B" w:rsidRDefault="004A2A8B"/>
    <w:p w14:paraId="12A0249C" w14:textId="77777777" w:rsidR="004A2A8B" w:rsidRDefault="004A2A8B"/>
    <w:p w14:paraId="6F7B14C4" w14:textId="77777777" w:rsidR="004A2A8B" w:rsidRDefault="004A2A8B"/>
    <w:p w14:paraId="7D54EED4" w14:textId="77777777" w:rsidR="004A2A8B" w:rsidRDefault="004A2A8B"/>
    <w:p w14:paraId="1CC58D82" w14:textId="77777777" w:rsidR="004A2A8B" w:rsidRDefault="004A2A8B"/>
    <w:p w14:paraId="35F57C34" w14:textId="77777777" w:rsidR="004A2A8B" w:rsidRDefault="004A2A8B"/>
    <w:p w14:paraId="705771AF" w14:textId="77777777" w:rsidR="004A2A8B" w:rsidRDefault="004A2A8B"/>
    <w:p w14:paraId="794A6022" w14:textId="77777777" w:rsidR="004A2A8B" w:rsidRDefault="004A2A8B"/>
    <w:p w14:paraId="6DBBA4BC" w14:textId="77777777" w:rsidR="004A2A8B" w:rsidRDefault="004A2A8B"/>
    <w:p w14:paraId="64591A48" w14:textId="77777777" w:rsidR="004A2A8B" w:rsidRDefault="004A2A8B"/>
    <w:p w14:paraId="6F6B333F" w14:textId="77777777" w:rsidR="004A2A8B" w:rsidRDefault="004A2A8B"/>
    <w:p w14:paraId="7584CCCA" w14:textId="0DA17790" w:rsidR="004935DF" w:rsidRDefault="004935DF" w:rsidP="009D5843">
      <w:pPr>
        <w:pStyle w:val="Heading2"/>
        <w:rPr>
          <w:kern w:val="0"/>
          <w14:ligatures w14:val="none"/>
        </w:rPr>
      </w:pPr>
      <w:r w:rsidRPr="004935DF">
        <w:lastRenderedPageBreak/>
        <w:t>APPENDIX</w:t>
      </w:r>
      <w:r>
        <w:t xml:space="preserve"> </w:t>
      </w:r>
      <w:r w:rsidR="0004405C">
        <w:t>D</w:t>
      </w:r>
    </w:p>
    <w:p w14:paraId="6034B6B9" w14:textId="3EABB219" w:rsidR="0046650A" w:rsidRPr="00FA030E" w:rsidRDefault="0046650A" w:rsidP="00FA030E">
      <w:pPr>
        <w:ind w:right="107"/>
        <w:jc w:val="both"/>
        <w:rPr>
          <w:rFonts w:cs="Arial"/>
          <w:b/>
          <w:bCs/>
          <w:kern w:val="0"/>
          <w:sz w:val="24"/>
          <w:szCs w:val="24"/>
          <w14:ligatures w14:val="none"/>
        </w:rPr>
      </w:pPr>
      <w:r w:rsidRPr="00FA030E">
        <w:rPr>
          <w:rFonts w:cs="Arial"/>
          <w:b/>
          <w:bCs/>
          <w:kern w:val="0"/>
          <w:sz w:val="24"/>
          <w:szCs w:val="24"/>
          <w14:ligatures w14:val="none"/>
        </w:rPr>
        <w:t xml:space="preserve">Safety Mapping Planning </w:t>
      </w:r>
      <w:r w:rsidR="00190D43">
        <w:rPr>
          <w:rFonts w:cs="Arial"/>
          <w:b/>
          <w:bCs/>
          <w:kern w:val="0"/>
          <w:sz w:val="24"/>
          <w:szCs w:val="24"/>
          <w14:ligatures w14:val="none"/>
        </w:rPr>
        <w:t>Tool</w:t>
      </w:r>
      <w:r w:rsidR="00A661ED">
        <w:rPr>
          <w:rStyle w:val="FootnoteReference"/>
          <w:rFonts w:cs="Arial"/>
          <w:b/>
          <w:bCs/>
          <w:kern w:val="0"/>
          <w:sz w:val="24"/>
          <w:szCs w:val="24"/>
          <w14:ligatures w14:val="none"/>
        </w:rPr>
        <w:footnoteReference w:id="14"/>
      </w:r>
    </w:p>
    <w:p w14:paraId="6152CAD2" w14:textId="434E82B0" w:rsidR="0046650A" w:rsidRPr="00FA030E" w:rsidRDefault="0046650A" w:rsidP="00FA030E">
      <w:pPr>
        <w:ind w:right="107"/>
        <w:jc w:val="both"/>
        <w:rPr>
          <w:rFonts w:cs="Arial"/>
          <w:b/>
          <w:bCs/>
          <w:kern w:val="0"/>
          <w:sz w:val="24"/>
          <w:szCs w:val="24"/>
          <w14:ligatures w14:val="none"/>
        </w:rPr>
      </w:pPr>
      <w:r w:rsidRPr="00FA030E">
        <w:rPr>
          <w:kern w:val="0"/>
          <w:sz w:val="24"/>
          <w:szCs w:val="24"/>
          <w14:ligatures w14:val="none"/>
        </w:rPr>
        <w:t xml:space="preserve"> Working with your young person, go through the map</w:t>
      </w:r>
      <w:r w:rsidR="00512B06">
        <w:rPr>
          <w:kern w:val="0"/>
          <w:sz w:val="24"/>
          <w:szCs w:val="24"/>
          <w14:ligatures w14:val="none"/>
        </w:rPr>
        <w:t>*</w:t>
      </w:r>
      <w:r w:rsidRPr="00FA030E">
        <w:rPr>
          <w:kern w:val="0"/>
          <w:sz w:val="24"/>
          <w:szCs w:val="24"/>
          <w14:ligatures w14:val="none"/>
        </w:rPr>
        <w:t xml:space="preserve"> and ask them about where they feel safe, could be safe and feel unsafe. This could include whole areas or be as specific as certain streets, parks or shops. Using this exercise try and start a conversation with the young person about why they feel safe or unsafe there. This might include information about people or types of harm there. Using the table start writing down the locations where the young person feels safe or unsafe and the reasons for this. Once you have completed the assessment of risk, working with the young person, start to develop a safety plan for them. </w:t>
      </w:r>
    </w:p>
    <w:p w14:paraId="403BBE8B" w14:textId="77777777" w:rsidR="0046650A" w:rsidRPr="00FA030E" w:rsidRDefault="0046650A" w:rsidP="00FA030E">
      <w:pPr>
        <w:ind w:left="-851" w:right="-897"/>
        <w:jc w:val="center"/>
        <w:rPr>
          <w:rFonts w:cs="Arial"/>
          <w:b/>
          <w:bCs/>
          <w:kern w:val="0"/>
          <w:sz w:val="24"/>
          <w:szCs w:val="24"/>
          <w14:ligatures w14:val="none"/>
        </w:rPr>
      </w:pPr>
      <w:r w:rsidRPr="00FA030E">
        <w:rPr>
          <w:rFonts w:cs="Arial"/>
          <w:b/>
          <w:bCs/>
          <w:noProof/>
          <w:kern w:val="0"/>
          <w:sz w:val="24"/>
          <w:szCs w:val="24"/>
          <w14:ligatures w14:val="none"/>
        </w:rPr>
        <w:drawing>
          <wp:inline distT="0" distB="0" distL="0" distR="0" wp14:anchorId="5B44DD33" wp14:editId="4DBA6A0B">
            <wp:extent cx="4107180" cy="4420702"/>
            <wp:effectExtent l="0" t="0" r="7620" b="0"/>
            <wp:docPr id="16253935" name="Picture 1" descr="A map of South Lanarkshi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935" name="Picture 1" descr="A map of South Lanarkshire&#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21793" cy="4436431"/>
                    </a:xfrm>
                    <a:prstGeom prst="rect">
                      <a:avLst/>
                    </a:prstGeom>
                    <a:noFill/>
                    <a:ln>
                      <a:noFill/>
                    </a:ln>
                  </pic:spPr>
                </pic:pic>
              </a:graphicData>
            </a:graphic>
          </wp:inline>
        </w:drawing>
      </w:r>
    </w:p>
    <w:p w14:paraId="428BD696" w14:textId="543815B9" w:rsidR="0046650A" w:rsidRDefault="00512B06" w:rsidP="009367D9">
      <w:pPr>
        <w:ind w:right="-897"/>
        <w:jc w:val="both"/>
        <w:rPr>
          <w:rFonts w:cs="Arial"/>
          <w:kern w:val="0"/>
          <w:sz w:val="24"/>
          <w:szCs w:val="24"/>
          <w14:ligatures w14:val="none"/>
        </w:rPr>
      </w:pPr>
      <w:r w:rsidRPr="00512B06">
        <w:rPr>
          <w:rFonts w:cs="Arial"/>
          <w:kern w:val="0"/>
          <w:sz w:val="24"/>
          <w:szCs w:val="24"/>
          <w14:ligatures w14:val="none"/>
        </w:rPr>
        <w:t>*</w:t>
      </w:r>
      <w:r>
        <w:rPr>
          <w:rFonts w:cs="Arial"/>
          <w:kern w:val="0"/>
          <w:sz w:val="24"/>
          <w:szCs w:val="24"/>
          <w14:ligatures w14:val="none"/>
        </w:rPr>
        <w:t xml:space="preserve"> you may want to print, or draw a map of the </w:t>
      </w:r>
      <w:r w:rsidR="00905BA1">
        <w:rPr>
          <w:rFonts w:cs="Arial"/>
          <w:kern w:val="0"/>
          <w:sz w:val="24"/>
          <w:szCs w:val="24"/>
          <w14:ligatures w14:val="none"/>
        </w:rPr>
        <w:t>area that is relevant to the young person</w:t>
      </w:r>
    </w:p>
    <w:p w14:paraId="137888AF" w14:textId="77777777" w:rsidR="00BF0F5E" w:rsidRPr="00512B06" w:rsidRDefault="00BF0F5E" w:rsidP="00512B06">
      <w:pPr>
        <w:ind w:left="1080" w:right="-897"/>
        <w:jc w:val="both"/>
        <w:rPr>
          <w:rFonts w:cs="Arial"/>
          <w:kern w:val="0"/>
          <w:sz w:val="24"/>
          <w:szCs w:val="24"/>
          <w14:ligatures w14:val="none"/>
        </w:rPr>
      </w:pPr>
    </w:p>
    <w:p w14:paraId="09B4146F" w14:textId="7A00D44A" w:rsidR="0046650A" w:rsidRDefault="0046650A" w:rsidP="00FA030E">
      <w:pPr>
        <w:ind w:right="-897"/>
        <w:jc w:val="both"/>
        <w:rPr>
          <w:rFonts w:cs="Arial"/>
          <w:b/>
          <w:bCs/>
          <w:kern w:val="0"/>
          <w:sz w:val="24"/>
          <w:szCs w:val="24"/>
          <w14:ligatures w14:val="none"/>
        </w:rPr>
      </w:pPr>
    </w:p>
    <w:p w14:paraId="0CDD0FED" w14:textId="17B8A016" w:rsidR="00FA030E" w:rsidRDefault="00FA030E" w:rsidP="00FA030E">
      <w:pPr>
        <w:ind w:right="-897"/>
        <w:jc w:val="both"/>
        <w:rPr>
          <w:rFonts w:cs="Arial"/>
          <w:b/>
          <w:bCs/>
          <w:kern w:val="0"/>
          <w:sz w:val="24"/>
          <w:szCs w:val="24"/>
          <w14:ligatures w14:val="none"/>
        </w:rPr>
      </w:pPr>
    </w:p>
    <w:p w14:paraId="20E22D2F" w14:textId="7BCE6DC2" w:rsidR="00FA030E" w:rsidRDefault="00FA030E" w:rsidP="00FA030E">
      <w:pPr>
        <w:ind w:right="-897"/>
        <w:jc w:val="both"/>
        <w:rPr>
          <w:rFonts w:cs="Arial"/>
          <w:b/>
          <w:bCs/>
          <w:kern w:val="0"/>
          <w:sz w:val="24"/>
          <w:szCs w:val="24"/>
          <w14:ligatures w14:val="none"/>
        </w:rPr>
      </w:pPr>
    </w:p>
    <w:p w14:paraId="39559833" w14:textId="77777777" w:rsidR="00DA68E1" w:rsidRPr="00FA030E" w:rsidRDefault="00DA68E1" w:rsidP="00FA030E">
      <w:pPr>
        <w:ind w:right="-897"/>
        <w:jc w:val="both"/>
        <w:rPr>
          <w:rFonts w:cs="Arial"/>
          <w:b/>
          <w:bCs/>
          <w:kern w:val="0"/>
          <w:sz w:val="24"/>
          <w:szCs w:val="24"/>
          <w14:ligatures w14:val="none"/>
        </w:rPr>
      </w:pPr>
    </w:p>
    <w:tbl>
      <w:tblPr>
        <w:tblStyle w:val="TableGrid"/>
        <w:tblW w:w="8926" w:type="dxa"/>
        <w:tblLook w:val="04A0" w:firstRow="1" w:lastRow="0" w:firstColumn="1" w:lastColumn="0" w:noHBand="0" w:noVBand="1"/>
      </w:tblPr>
      <w:tblGrid>
        <w:gridCol w:w="2547"/>
        <w:gridCol w:w="6379"/>
      </w:tblGrid>
      <w:tr w:rsidR="0046650A" w:rsidRPr="00FA030E" w14:paraId="296BC4F1" w14:textId="77777777" w:rsidTr="00213658">
        <w:trPr>
          <w:trHeight w:val="577"/>
        </w:trPr>
        <w:tc>
          <w:tcPr>
            <w:tcW w:w="8926" w:type="dxa"/>
            <w:gridSpan w:val="2"/>
          </w:tcPr>
          <w:p w14:paraId="5C8094EE" w14:textId="0EA2EE0E" w:rsidR="0046650A" w:rsidRPr="00FA030E" w:rsidRDefault="0046650A" w:rsidP="00FA030E">
            <w:pPr>
              <w:spacing w:line="360" w:lineRule="auto"/>
              <w:jc w:val="both"/>
              <w:rPr>
                <w:rFonts w:cstheme="minorHAnsi"/>
                <w:b/>
                <w:bCs/>
                <w:sz w:val="24"/>
                <w:szCs w:val="24"/>
              </w:rPr>
            </w:pPr>
            <w:r w:rsidRPr="00FA030E">
              <w:rPr>
                <w:rFonts w:cstheme="minorHAnsi"/>
                <w:b/>
                <w:bCs/>
                <w:sz w:val="24"/>
                <w:szCs w:val="24"/>
              </w:rPr>
              <w:t xml:space="preserve">Locations, people, </w:t>
            </w:r>
            <w:r w:rsidR="00FA030E" w:rsidRPr="00FA030E">
              <w:rPr>
                <w:rFonts w:cstheme="minorHAnsi"/>
                <w:b/>
                <w:bCs/>
                <w:sz w:val="24"/>
                <w:szCs w:val="24"/>
              </w:rPr>
              <w:t>places,</w:t>
            </w:r>
            <w:r w:rsidRPr="00FA030E">
              <w:rPr>
                <w:rFonts w:cstheme="minorHAnsi"/>
                <w:b/>
                <w:bCs/>
                <w:sz w:val="24"/>
                <w:szCs w:val="24"/>
              </w:rPr>
              <w:t xml:space="preserve"> and further details</w:t>
            </w:r>
          </w:p>
          <w:p w14:paraId="4BDE478D" w14:textId="77777777" w:rsidR="0046650A" w:rsidRPr="00FA030E" w:rsidRDefault="0046650A" w:rsidP="00FA030E">
            <w:pPr>
              <w:spacing w:line="360" w:lineRule="auto"/>
              <w:jc w:val="both"/>
              <w:rPr>
                <w:rFonts w:cstheme="minorHAnsi"/>
                <w:sz w:val="24"/>
                <w:szCs w:val="24"/>
              </w:rPr>
            </w:pPr>
          </w:p>
        </w:tc>
      </w:tr>
      <w:tr w:rsidR="0046650A" w:rsidRPr="00FA030E" w14:paraId="6456804E" w14:textId="77777777" w:rsidTr="00213658">
        <w:trPr>
          <w:trHeight w:val="1780"/>
        </w:trPr>
        <w:tc>
          <w:tcPr>
            <w:tcW w:w="2547" w:type="dxa"/>
          </w:tcPr>
          <w:p w14:paraId="266F076D" w14:textId="77777777" w:rsidR="0046650A" w:rsidRPr="00FA030E" w:rsidRDefault="0046650A" w:rsidP="00FA030E">
            <w:pPr>
              <w:spacing w:line="360" w:lineRule="auto"/>
              <w:rPr>
                <w:rFonts w:cstheme="minorHAnsi"/>
                <w:b/>
                <w:bCs/>
                <w:color w:val="00B050"/>
                <w:sz w:val="24"/>
                <w:szCs w:val="24"/>
              </w:rPr>
            </w:pPr>
            <w:r w:rsidRPr="00FA030E">
              <w:rPr>
                <w:rFonts w:cstheme="minorHAnsi"/>
                <w:noProof/>
                <w:sz w:val="24"/>
                <w:szCs w:val="24"/>
                <w:lang w:eastAsia="en-GB"/>
              </w:rPr>
              <w:drawing>
                <wp:inline distT="0" distB="0" distL="0" distR="0" wp14:anchorId="61A8D9BB" wp14:editId="25B5BA78">
                  <wp:extent cx="283210" cy="565785"/>
                  <wp:effectExtent l="0" t="0" r="2540" b="5715"/>
                  <wp:docPr id="535763368" name="Picture 53576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210" cy="565785"/>
                          </a:xfrm>
                          <a:prstGeom prst="rect">
                            <a:avLst/>
                          </a:prstGeom>
                          <a:noFill/>
                          <a:ln>
                            <a:noFill/>
                          </a:ln>
                        </pic:spPr>
                      </pic:pic>
                    </a:graphicData>
                  </a:graphic>
                </wp:inline>
              </w:drawing>
            </w:r>
          </w:p>
          <w:p w14:paraId="0C7CAB14" w14:textId="77777777" w:rsidR="0046650A" w:rsidRPr="00FA030E" w:rsidRDefault="0046650A" w:rsidP="00FA030E">
            <w:pPr>
              <w:spacing w:line="360" w:lineRule="auto"/>
              <w:rPr>
                <w:rFonts w:cstheme="minorHAnsi"/>
                <w:b/>
                <w:bCs/>
                <w:color w:val="00B050"/>
                <w:sz w:val="24"/>
                <w:szCs w:val="24"/>
              </w:rPr>
            </w:pPr>
            <w:r w:rsidRPr="00FA030E">
              <w:rPr>
                <w:rFonts w:cstheme="minorHAnsi"/>
                <w:b/>
                <w:bCs/>
                <w:color w:val="00B050"/>
                <w:sz w:val="24"/>
                <w:szCs w:val="24"/>
              </w:rPr>
              <w:t>I FEEL SAFE IN THIS AREA</w:t>
            </w:r>
          </w:p>
        </w:tc>
        <w:tc>
          <w:tcPr>
            <w:tcW w:w="6379" w:type="dxa"/>
          </w:tcPr>
          <w:p w14:paraId="25BBE6E0" w14:textId="77777777" w:rsidR="0046650A" w:rsidRPr="00FA030E" w:rsidRDefault="0046650A" w:rsidP="00FA030E">
            <w:pPr>
              <w:spacing w:line="360" w:lineRule="auto"/>
              <w:jc w:val="both"/>
              <w:rPr>
                <w:rFonts w:cstheme="minorHAnsi"/>
                <w:sz w:val="24"/>
                <w:szCs w:val="24"/>
              </w:rPr>
            </w:pPr>
          </w:p>
          <w:p w14:paraId="3494D33A" w14:textId="77777777" w:rsidR="0046650A" w:rsidRPr="00FA030E" w:rsidRDefault="0046650A" w:rsidP="00FA030E">
            <w:pPr>
              <w:spacing w:line="360" w:lineRule="auto"/>
              <w:jc w:val="both"/>
              <w:rPr>
                <w:rFonts w:cstheme="minorHAnsi"/>
                <w:sz w:val="24"/>
                <w:szCs w:val="24"/>
              </w:rPr>
            </w:pPr>
          </w:p>
          <w:p w14:paraId="4C782638" w14:textId="77777777" w:rsidR="0046650A" w:rsidRPr="00FA030E" w:rsidRDefault="0046650A" w:rsidP="00FA030E">
            <w:pPr>
              <w:spacing w:line="360" w:lineRule="auto"/>
              <w:jc w:val="both"/>
              <w:rPr>
                <w:rFonts w:cstheme="minorHAnsi"/>
                <w:sz w:val="24"/>
                <w:szCs w:val="24"/>
              </w:rPr>
            </w:pPr>
          </w:p>
          <w:p w14:paraId="385F1D7E" w14:textId="77777777" w:rsidR="0046650A" w:rsidRPr="00FA030E" w:rsidRDefault="0046650A" w:rsidP="00FA030E">
            <w:pPr>
              <w:spacing w:line="360" w:lineRule="auto"/>
              <w:jc w:val="both"/>
              <w:rPr>
                <w:rFonts w:cstheme="minorHAnsi"/>
                <w:sz w:val="24"/>
                <w:szCs w:val="24"/>
              </w:rPr>
            </w:pPr>
          </w:p>
          <w:p w14:paraId="33FB3ADF" w14:textId="77777777" w:rsidR="0046650A" w:rsidRPr="00FA030E" w:rsidRDefault="0046650A" w:rsidP="00FA030E">
            <w:pPr>
              <w:spacing w:line="360" w:lineRule="auto"/>
              <w:jc w:val="both"/>
              <w:rPr>
                <w:rFonts w:cstheme="minorHAnsi"/>
                <w:sz w:val="24"/>
                <w:szCs w:val="24"/>
              </w:rPr>
            </w:pPr>
          </w:p>
          <w:p w14:paraId="480E5D85" w14:textId="77777777" w:rsidR="0046650A" w:rsidRPr="00FA030E" w:rsidRDefault="0046650A" w:rsidP="00FA030E">
            <w:pPr>
              <w:spacing w:line="360" w:lineRule="auto"/>
              <w:jc w:val="both"/>
              <w:rPr>
                <w:rFonts w:cstheme="minorHAnsi"/>
                <w:sz w:val="24"/>
                <w:szCs w:val="24"/>
              </w:rPr>
            </w:pPr>
          </w:p>
          <w:p w14:paraId="6A268F5B" w14:textId="77777777" w:rsidR="0046650A" w:rsidRPr="00FA030E" w:rsidRDefault="0046650A" w:rsidP="00FA030E">
            <w:pPr>
              <w:spacing w:line="360" w:lineRule="auto"/>
              <w:jc w:val="both"/>
              <w:rPr>
                <w:rFonts w:cstheme="minorHAnsi"/>
                <w:sz w:val="24"/>
                <w:szCs w:val="24"/>
              </w:rPr>
            </w:pPr>
          </w:p>
        </w:tc>
      </w:tr>
      <w:tr w:rsidR="0046650A" w:rsidRPr="00FA030E" w14:paraId="7A6C7E08" w14:textId="77777777" w:rsidTr="00213658">
        <w:trPr>
          <w:trHeight w:val="1834"/>
        </w:trPr>
        <w:tc>
          <w:tcPr>
            <w:tcW w:w="2547" w:type="dxa"/>
          </w:tcPr>
          <w:p w14:paraId="65851FE7" w14:textId="77777777" w:rsidR="0046650A" w:rsidRPr="00FA030E" w:rsidRDefault="0046650A" w:rsidP="00FA030E">
            <w:pPr>
              <w:spacing w:line="360" w:lineRule="auto"/>
              <w:rPr>
                <w:rFonts w:cstheme="minorHAnsi"/>
                <w:b/>
                <w:bCs/>
                <w:color w:val="FFC000"/>
                <w:sz w:val="24"/>
                <w:szCs w:val="24"/>
              </w:rPr>
            </w:pPr>
            <w:r w:rsidRPr="00FA030E">
              <w:rPr>
                <w:rFonts w:cstheme="minorHAnsi"/>
                <w:noProof/>
                <w:sz w:val="24"/>
                <w:szCs w:val="24"/>
                <w:lang w:eastAsia="en-GB"/>
              </w:rPr>
              <w:drawing>
                <wp:inline distT="0" distB="0" distL="0" distR="0" wp14:anchorId="47BF57C6" wp14:editId="12971A07">
                  <wp:extent cx="283210" cy="554990"/>
                  <wp:effectExtent l="0" t="0" r="2540" b="0"/>
                  <wp:docPr id="818609048" name="Picture 818609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210" cy="554990"/>
                          </a:xfrm>
                          <a:prstGeom prst="rect">
                            <a:avLst/>
                          </a:prstGeom>
                          <a:noFill/>
                          <a:ln>
                            <a:noFill/>
                          </a:ln>
                        </pic:spPr>
                      </pic:pic>
                    </a:graphicData>
                  </a:graphic>
                </wp:inline>
              </w:drawing>
            </w:r>
          </w:p>
          <w:p w14:paraId="3F25CC84" w14:textId="77777777" w:rsidR="0046650A" w:rsidRPr="00FA030E" w:rsidRDefault="0046650A" w:rsidP="00FA030E">
            <w:pPr>
              <w:spacing w:line="360" w:lineRule="auto"/>
              <w:rPr>
                <w:rFonts w:cstheme="minorHAnsi"/>
                <w:b/>
                <w:bCs/>
                <w:color w:val="FFC000"/>
                <w:sz w:val="24"/>
                <w:szCs w:val="24"/>
              </w:rPr>
            </w:pPr>
            <w:r w:rsidRPr="00FA030E">
              <w:rPr>
                <w:rFonts w:cstheme="minorHAnsi"/>
                <w:b/>
                <w:bCs/>
                <w:color w:val="FFC000"/>
                <w:sz w:val="24"/>
                <w:szCs w:val="24"/>
              </w:rPr>
              <w:t>I COULD BE SAFE IN THIS AREA</w:t>
            </w:r>
          </w:p>
        </w:tc>
        <w:tc>
          <w:tcPr>
            <w:tcW w:w="6379" w:type="dxa"/>
          </w:tcPr>
          <w:p w14:paraId="2823B780" w14:textId="77777777" w:rsidR="0046650A" w:rsidRPr="00FA030E" w:rsidRDefault="0046650A" w:rsidP="00FA030E">
            <w:pPr>
              <w:spacing w:line="360" w:lineRule="auto"/>
              <w:jc w:val="both"/>
              <w:rPr>
                <w:rFonts w:cstheme="minorHAnsi"/>
                <w:sz w:val="24"/>
                <w:szCs w:val="24"/>
              </w:rPr>
            </w:pPr>
          </w:p>
          <w:p w14:paraId="7D437147" w14:textId="77777777" w:rsidR="0046650A" w:rsidRPr="00FA030E" w:rsidRDefault="0046650A" w:rsidP="00FA030E">
            <w:pPr>
              <w:spacing w:line="360" w:lineRule="auto"/>
              <w:jc w:val="both"/>
              <w:rPr>
                <w:rFonts w:cstheme="minorHAnsi"/>
                <w:sz w:val="24"/>
                <w:szCs w:val="24"/>
              </w:rPr>
            </w:pPr>
          </w:p>
          <w:p w14:paraId="1F5DB172" w14:textId="77777777" w:rsidR="0046650A" w:rsidRPr="00FA030E" w:rsidRDefault="0046650A" w:rsidP="00FA030E">
            <w:pPr>
              <w:spacing w:line="360" w:lineRule="auto"/>
              <w:jc w:val="both"/>
              <w:rPr>
                <w:rFonts w:cstheme="minorHAnsi"/>
                <w:sz w:val="24"/>
                <w:szCs w:val="24"/>
              </w:rPr>
            </w:pPr>
          </w:p>
          <w:p w14:paraId="686D379B" w14:textId="77777777" w:rsidR="0046650A" w:rsidRPr="00FA030E" w:rsidRDefault="0046650A" w:rsidP="00FA030E">
            <w:pPr>
              <w:spacing w:line="360" w:lineRule="auto"/>
              <w:jc w:val="both"/>
              <w:rPr>
                <w:rFonts w:cstheme="minorHAnsi"/>
                <w:sz w:val="24"/>
                <w:szCs w:val="24"/>
              </w:rPr>
            </w:pPr>
          </w:p>
          <w:p w14:paraId="40FB234E" w14:textId="77777777" w:rsidR="0046650A" w:rsidRPr="00FA030E" w:rsidRDefault="0046650A" w:rsidP="00FA030E">
            <w:pPr>
              <w:spacing w:line="360" w:lineRule="auto"/>
              <w:jc w:val="both"/>
              <w:rPr>
                <w:rFonts w:cstheme="minorHAnsi"/>
                <w:sz w:val="24"/>
                <w:szCs w:val="24"/>
              </w:rPr>
            </w:pPr>
          </w:p>
          <w:p w14:paraId="7D8633AF" w14:textId="77777777" w:rsidR="0046650A" w:rsidRPr="00FA030E" w:rsidRDefault="0046650A" w:rsidP="00FA030E">
            <w:pPr>
              <w:spacing w:line="360" w:lineRule="auto"/>
              <w:jc w:val="both"/>
              <w:rPr>
                <w:rFonts w:cstheme="minorHAnsi"/>
                <w:sz w:val="24"/>
                <w:szCs w:val="24"/>
              </w:rPr>
            </w:pPr>
          </w:p>
          <w:p w14:paraId="2079C44D" w14:textId="77777777" w:rsidR="0046650A" w:rsidRPr="00FA030E" w:rsidRDefault="0046650A" w:rsidP="00FA030E">
            <w:pPr>
              <w:tabs>
                <w:tab w:val="left" w:pos="2660"/>
              </w:tabs>
              <w:spacing w:line="360" w:lineRule="auto"/>
              <w:jc w:val="both"/>
              <w:rPr>
                <w:rFonts w:cstheme="minorHAnsi"/>
                <w:sz w:val="24"/>
                <w:szCs w:val="24"/>
              </w:rPr>
            </w:pPr>
            <w:r w:rsidRPr="00FA030E">
              <w:rPr>
                <w:rFonts w:cstheme="minorHAnsi"/>
                <w:sz w:val="24"/>
                <w:szCs w:val="24"/>
              </w:rPr>
              <w:tab/>
            </w:r>
          </w:p>
        </w:tc>
      </w:tr>
      <w:tr w:rsidR="0046650A" w:rsidRPr="00FA030E" w14:paraId="716476FC" w14:textId="77777777" w:rsidTr="00213658">
        <w:trPr>
          <w:trHeight w:val="1363"/>
        </w:trPr>
        <w:tc>
          <w:tcPr>
            <w:tcW w:w="2547" w:type="dxa"/>
          </w:tcPr>
          <w:p w14:paraId="2F2C04B9" w14:textId="77777777" w:rsidR="0046650A" w:rsidRPr="00FA030E" w:rsidRDefault="0046650A" w:rsidP="00FA030E">
            <w:pPr>
              <w:spacing w:line="360" w:lineRule="auto"/>
              <w:rPr>
                <w:rFonts w:cstheme="minorHAnsi"/>
                <w:b/>
                <w:bCs/>
                <w:color w:val="C00000"/>
                <w:sz w:val="24"/>
                <w:szCs w:val="24"/>
              </w:rPr>
            </w:pPr>
            <w:r w:rsidRPr="00FA030E">
              <w:rPr>
                <w:rFonts w:cstheme="minorHAnsi"/>
                <w:noProof/>
                <w:sz w:val="24"/>
                <w:szCs w:val="24"/>
                <w:lang w:eastAsia="en-GB"/>
              </w:rPr>
              <w:drawing>
                <wp:inline distT="0" distB="0" distL="0" distR="0" wp14:anchorId="49CE42E1" wp14:editId="08E87E65">
                  <wp:extent cx="272415" cy="554990"/>
                  <wp:effectExtent l="0" t="0" r="0" b="0"/>
                  <wp:docPr id="2144824736" name="Picture 214482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415" cy="554990"/>
                          </a:xfrm>
                          <a:prstGeom prst="rect">
                            <a:avLst/>
                          </a:prstGeom>
                          <a:noFill/>
                          <a:ln>
                            <a:noFill/>
                          </a:ln>
                        </pic:spPr>
                      </pic:pic>
                    </a:graphicData>
                  </a:graphic>
                </wp:inline>
              </w:drawing>
            </w:r>
          </w:p>
          <w:p w14:paraId="46BE04F3" w14:textId="77777777" w:rsidR="0046650A" w:rsidRPr="00FA030E" w:rsidRDefault="0046650A" w:rsidP="00FA030E">
            <w:pPr>
              <w:spacing w:line="360" w:lineRule="auto"/>
              <w:rPr>
                <w:rFonts w:cstheme="minorHAnsi"/>
                <w:b/>
                <w:bCs/>
                <w:color w:val="C00000"/>
                <w:sz w:val="24"/>
                <w:szCs w:val="24"/>
              </w:rPr>
            </w:pPr>
            <w:r w:rsidRPr="00FA030E">
              <w:rPr>
                <w:rFonts w:cstheme="minorHAnsi"/>
                <w:b/>
                <w:bCs/>
                <w:color w:val="C00000"/>
                <w:sz w:val="24"/>
                <w:szCs w:val="24"/>
              </w:rPr>
              <w:t>I DO NOT FEEL SAFE IN THIS AREA</w:t>
            </w:r>
          </w:p>
        </w:tc>
        <w:tc>
          <w:tcPr>
            <w:tcW w:w="6379" w:type="dxa"/>
          </w:tcPr>
          <w:p w14:paraId="02D0ACA8" w14:textId="77777777" w:rsidR="0046650A" w:rsidRPr="00FA030E" w:rsidRDefault="0046650A" w:rsidP="00FA030E">
            <w:pPr>
              <w:spacing w:line="360" w:lineRule="auto"/>
              <w:jc w:val="both"/>
              <w:rPr>
                <w:rFonts w:cstheme="minorHAnsi"/>
                <w:sz w:val="24"/>
                <w:szCs w:val="24"/>
              </w:rPr>
            </w:pPr>
            <w:r w:rsidRPr="00FA030E">
              <w:rPr>
                <w:rFonts w:cstheme="minorHAnsi"/>
                <w:sz w:val="24"/>
                <w:szCs w:val="24"/>
              </w:rPr>
              <w:t xml:space="preserve"> </w:t>
            </w:r>
          </w:p>
          <w:p w14:paraId="1A7C5C5C" w14:textId="77777777" w:rsidR="0046650A" w:rsidRPr="00FA030E" w:rsidRDefault="0046650A" w:rsidP="00FA030E">
            <w:pPr>
              <w:spacing w:line="360" w:lineRule="auto"/>
              <w:jc w:val="both"/>
              <w:rPr>
                <w:rFonts w:cstheme="minorHAnsi"/>
                <w:sz w:val="24"/>
                <w:szCs w:val="24"/>
              </w:rPr>
            </w:pPr>
          </w:p>
          <w:p w14:paraId="2FEFF929" w14:textId="77777777" w:rsidR="0046650A" w:rsidRPr="00FA030E" w:rsidRDefault="0046650A" w:rsidP="00FA030E">
            <w:pPr>
              <w:spacing w:line="360" w:lineRule="auto"/>
              <w:jc w:val="both"/>
              <w:rPr>
                <w:rFonts w:cstheme="minorHAnsi"/>
                <w:sz w:val="24"/>
                <w:szCs w:val="24"/>
              </w:rPr>
            </w:pPr>
          </w:p>
          <w:p w14:paraId="24366C2B" w14:textId="77777777" w:rsidR="0046650A" w:rsidRPr="00FA030E" w:rsidRDefault="0046650A" w:rsidP="00FA030E">
            <w:pPr>
              <w:spacing w:line="360" w:lineRule="auto"/>
              <w:jc w:val="both"/>
              <w:rPr>
                <w:rFonts w:cstheme="minorHAnsi"/>
                <w:sz w:val="24"/>
                <w:szCs w:val="24"/>
              </w:rPr>
            </w:pPr>
          </w:p>
          <w:p w14:paraId="56E07208" w14:textId="77777777" w:rsidR="0046650A" w:rsidRPr="00FA030E" w:rsidRDefault="0046650A" w:rsidP="00FA030E">
            <w:pPr>
              <w:spacing w:line="360" w:lineRule="auto"/>
              <w:jc w:val="both"/>
              <w:rPr>
                <w:rFonts w:cstheme="minorHAnsi"/>
                <w:sz w:val="24"/>
                <w:szCs w:val="24"/>
              </w:rPr>
            </w:pPr>
          </w:p>
          <w:p w14:paraId="7B837086" w14:textId="77777777" w:rsidR="0046650A" w:rsidRPr="00FA030E" w:rsidRDefault="0046650A" w:rsidP="00FA030E">
            <w:pPr>
              <w:spacing w:line="360" w:lineRule="auto"/>
              <w:jc w:val="both"/>
              <w:rPr>
                <w:rFonts w:cstheme="minorHAnsi"/>
                <w:sz w:val="24"/>
                <w:szCs w:val="24"/>
              </w:rPr>
            </w:pPr>
          </w:p>
          <w:p w14:paraId="7C80B9CA" w14:textId="77777777" w:rsidR="0046650A" w:rsidRPr="00FA030E" w:rsidRDefault="0046650A" w:rsidP="00FA030E">
            <w:pPr>
              <w:spacing w:line="360" w:lineRule="auto"/>
              <w:jc w:val="both"/>
              <w:rPr>
                <w:rFonts w:cstheme="minorHAnsi"/>
                <w:sz w:val="24"/>
                <w:szCs w:val="24"/>
              </w:rPr>
            </w:pPr>
          </w:p>
        </w:tc>
      </w:tr>
      <w:tr w:rsidR="0046650A" w:rsidRPr="00FA030E" w14:paraId="3701CDE7" w14:textId="77777777" w:rsidTr="00213658">
        <w:trPr>
          <w:trHeight w:val="2317"/>
        </w:trPr>
        <w:tc>
          <w:tcPr>
            <w:tcW w:w="2547" w:type="dxa"/>
          </w:tcPr>
          <w:p w14:paraId="3635A473" w14:textId="5C3F26CF" w:rsidR="0046650A" w:rsidRPr="00FA030E" w:rsidRDefault="0046650A" w:rsidP="00FA030E">
            <w:pPr>
              <w:spacing w:line="360" w:lineRule="auto"/>
              <w:rPr>
                <w:rFonts w:cstheme="minorHAnsi"/>
                <w:b/>
                <w:bCs/>
                <w:sz w:val="24"/>
                <w:szCs w:val="24"/>
              </w:rPr>
            </w:pPr>
            <w:r w:rsidRPr="00FA030E">
              <w:rPr>
                <w:rFonts w:cstheme="minorHAnsi"/>
                <w:b/>
                <w:bCs/>
                <w:sz w:val="24"/>
                <w:szCs w:val="24"/>
              </w:rPr>
              <w:t xml:space="preserve">SAFETY </w:t>
            </w:r>
            <w:r w:rsidR="00875DFD">
              <w:rPr>
                <w:rFonts w:cstheme="minorHAnsi"/>
                <w:b/>
                <w:bCs/>
                <w:sz w:val="24"/>
                <w:szCs w:val="24"/>
              </w:rPr>
              <w:t>PL</w:t>
            </w:r>
            <w:r w:rsidRPr="00FA030E">
              <w:rPr>
                <w:rFonts w:cstheme="minorHAnsi"/>
                <w:b/>
                <w:bCs/>
                <w:sz w:val="24"/>
                <w:szCs w:val="24"/>
              </w:rPr>
              <w:t>AN</w:t>
            </w:r>
          </w:p>
        </w:tc>
        <w:tc>
          <w:tcPr>
            <w:tcW w:w="6379" w:type="dxa"/>
          </w:tcPr>
          <w:p w14:paraId="42F28FD7" w14:textId="77777777" w:rsidR="0046650A" w:rsidRPr="00FA030E" w:rsidRDefault="0046650A" w:rsidP="00FA030E">
            <w:pPr>
              <w:spacing w:line="360" w:lineRule="auto"/>
              <w:jc w:val="both"/>
              <w:rPr>
                <w:rFonts w:cstheme="minorHAnsi"/>
                <w:sz w:val="24"/>
                <w:szCs w:val="24"/>
              </w:rPr>
            </w:pPr>
          </w:p>
          <w:p w14:paraId="6E85108E" w14:textId="77777777" w:rsidR="0046650A" w:rsidRPr="00FA030E" w:rsidRDefault="0046650A" w:rsidP="00FA030E">
            <w:pPr>
              <w:spacing w:line="360" w:lineRule="auto"/>
              <w:jc w:val="both"/>
              <w:rPr>
                <w:rFonts w:cstheme="minorHAnsi"/>
                <w:sz w:val="24"/>
                <w:szCs w:val="24"/>
              </w:rPr>
            </w:pPr>
          </w:p>
          <w:p w14:paraId="01D9158B" w14:textId="77777777" w:rsidR="0046650A" w:rsidRPr="00FA030E" w:rsidRDefault="0046650A" w:rsidP="00FA030E">
            <w:pPr>
              <w:spacing w:line="360" w:lineRule="auto"/>
              <w:jc w:val="both"/>
              <w:rPr>
                <w:rFonts w:cstheme="minorHAnsi"/>
                <w:sz w:val="24"/>
                <w:szCs w:val="24"/>
              </w:rPr>
            </w:pPr>
          </w:p>
          <w:p w14:paraId="001C3603" w14:textId="77777777" w:rsidR="0046650A" w:rsidRPr="00FA030E" w:rsidRDefault="0046650A" w:rsidP="00FA030E">
            <w:pPr>
              <w:spacing w:line="360" w:lineRule="auto"/>
              <w:jc w:val="both"/>
              <w:rPr>
                <w:rFonts w:cstheme="minorHAnsi"/>
                <w:sz w:val="24"/>
                <w:szCs w:val="24"/>
              </w:rPr>
            </w:pPr>
          </w:p>
          <w:p w14:paraId="0948556C" w14:textId="77777777" w:rsidR="0046650A" w:rsidRPr="00FA030E" w:rsidRDefault="0046650A" w:rsidP="00FA030E">
            <w:pPr>
              <w:spacing w:line="360" w:lineRule="auto"/>
              <w:jc w:val="both"/>
              <w:rPr>
                <w:rFonts w:cstheme="minorHAnsi"/>
                <w:sz w:val="24"/>
                <w:szCs w:val="24"/>
              </w:rPr>
            </w:pPr>
          </w:p>
        </w:tc>
      </w:tr>
    </w:tbl>
    <w:p w14:paraId="23C2A02C" w14:textId="77777777" w:rsidR="0046650A" w:rsidRDefault="0046650A" w:rsidP="00FA030E">
      <w:pPr>
        <w:jc w:val="both"/>
        <w:rPr>
          <w:b/>
          <w:bCs/>
          <w:sz w:val="24"/>
          <w:szCs w:val="24"/>
        </w:rPr>
      </w:pPr>
    </w:p>
    <w:p w14:paraId="5AD8B834" w14:textId="77777777" w:rsidR="00FB334F" w:rsidRDefault="00FB334F" w:rsidP="00531ACF">
      <w:pPr>
        <w:rPr>
          <w:b/>
          <w:bCs/>
          <w:sz w:val="24"/>
          <w:szCs w:val="24"/>
        </w:rPr>
      </w:pPr>
    </w:p>
    <w:p w14:paraId="798F945F" w14:textId="3E79D4AD" w:rsidR="002467EB" w:rsidRDefault="00190D43" w:rsidP="009D5843">
      <w:pPr>
        <w:pStyle w:val="Heading2"/>
      </w:pPr>
      <w:r w:rsidRPr="00190D43">
        <w:lastRenderedPageBreak/>
        <w:t xml:space="preserve">APPENDIX </w:t>
      </w:r>
      <w:r w:rsidR="0004405C">
        <w:t>E</w:t>
      </w:r>
    </w:p>
    <w:p w14:paraId="0ECEEEA3" w14:textId="7B9DFD57" w:rsidR="00531ACF" w:rsidRPr="00531ACF" w:rsidRDefault="00531ACF" w:rsidP="00E160E5">
      <w:pPr>
        <w:rPr>
          <w:rFonts w:ascii="Arial" w:hAnsi="Arial" w:cs="Arial"/>
        </w:rPr>
      </w:pPr>
      <w:r w:rsidRPr="00E160E5">
        <w:rPr>
          <w:rFonts w:ascii="Arial" w:hAnsi="Arial" w:cs="Arial"/>
          <w:b/>
          <w:bCs/>
        </w:rPr>
        <w:t>Peer Group Map Exercise for Direct Work with Young Person</w:t>
      </w:r>
      <w:r>
        <w:rPr>
          <w:rFonts w:ascii="Arial" w:hAnsi="Arial" w:cs="Arial"/>
          <w:b/>
          <w:bCs/>
        </w:rPr>
        <w:t xml:space="preserve"> </w:t>
      </w:r>
      <w:r>
        <w:rPr>
          <w:rFonts w:ascii="Arial" w:hAnsi="Arial" w:cs="Arial"/>
        </w:rPr>
        <w:t>(based on tool developed by Hackney</w:t>
      </w:r>
      <w:r>
        <w:rPr>
          <w:rStyle w:val="FootnoteReference"/>
          <w:rFonts w:ascii="Arial" w:hAnsi="Arial" w:cs="Arial"/>
        </w:rPr>
        <w:footnoteReference w:id="15"/>
      </w:r>
      <w:r>
        <w:rPr>
          <w:rFonts w:ascii="Arial" w:hAnsi="Arial" w:cs="Arial"/>
        </w:rPr>
        <w:t>)</w:t>
      </w:r>
    </w:p>
    <w:p w14:paraId="47FF532F" w14:textId="101233AA" w:rsidR="00531ACF" w:rsidRPr="007A0AEB" w:rsidRDefault="00F45DC9" w:rsidP="00E160E5">
      <w:pPr>
        <w:rPr>
          <w:rFonts w:ascii="Arial" w:hAnsi="Arial" w:cs="Arial"/>
          <w:b/>
          <w:bCs/>
          <w:color w:val="0070C0"/>
        </w:rPr>
      </w:pPr>
      <w:r w:rsidRPr="007A0AEB">
        <w:rPr>
          <w:rFonts w:ascii="Arial" w:hAnsi="Arial" w:cs="Arial"/>
          <w:b/>
          <w:bCs/>
          <w:color w:val="0070C0"/>
        </w:rPr>
        <w:t xml:space="preserve">Note: </w:t>
      </w:r>
      <w:r w:rsidR="00BC60E4" w:rsidRPr="007A0AEB">
        <w:rPr>
          <w:rFonts w:ascii="Arial" w:hAnsi="Arial" w:cs="Arial"/>
          <w:b/>
          <w:bCs/>
          <w:color w:val="0070C0"/>
        </w:rPr>
        <w:t xml:space="preserve">Peer mapping </w:t>
      </w:r>
      <w:r w:rsidR="00B97A05" w:rsidRPr="007A0AEB">
        <w:rPr>
          <w:rFonts w:ascii="Arial" w:hAnsi="Arial" w:cs="Arial"/>
          <w:b/>
          <w:bCs/>
          <w:color w:val="0070C0"/>
        </w:rPr>
        <w:t xml:space="preserve">can support assessment and inform safety plans for </w:t>
      </w:r>
      <w:r w:rsidR="001C2E04" w:rsidRPr="007A0AEB">
        <w:rPr>
          <w:rFonts w:ascii="Arial" w:hAnsi="Arial" w:cs="Arial"/>
          <w:b/>
          <w:bCs/>
          <w:color w:val="0070C0"/>
        </w:rPr>
        <w:t>young people</w:t>
      </w:r>
      <w:r w:rsidR="0004405C" w:rsidRPr="007A0AEB">
        <w:rPr>
          <w:rFonts w:ascii="Arial" w:hAnsi="Arial" w:cs="Arial"/>
          <w:b/>
          <w:bCs/>
          <w:color w:val="0070C0"/>
        </w:rPr>
        <w:t xml:space="preserve">. It </w:t>
      </w:r>
      <w:r w:rsidR="00306F9E" w:rsidRPr="007A0AEB">
        <w:rPr>
          <w:rFonts w:ascii="Arial" w:hAnsi="Arial" w:cs="Arial"/>
          <w:b/>
          <w:bCs/>
          <w:color w:val="0070C0"/>
        </w:rPr>
        <w:t xml:space="preserve">should not be used </w:t>
      </w:r>
      <w:r w:rsidR="005C00FA" w:rsidRPr="007A0AEB">
        <w:rPr>
          <w:rFonts w:ascii="Arial" w:hAnsi="Arial" w:cs="Arial"/>
          <w:b/>
          <w:bCs/>
          <w:color w:val="0070C0"/>
        </w:rPr>
        <w:t xml:space="preserve">solely </w:t>
      </w:r>
      <w:r w:rsidR="00572504" w:rsidRPr="007A0AEB">
        <w:rPr>
          <w:rFonts w:ascii="Arial" w:hAnsi="Arial" w:cs="Arial"/>
          <w:b/>
          <w:bCs/>
          <w:color w:val="0070C0"/>
        </w:rPr>
        <w:t>as an information sharing tool.</w:t>
      </w:r>
      <w:r w:rsidR="001C2E04" w:rsidRPr="007A0AEB">
        <w:rPr>
          <w:rFonts w:ascii="Arial" w:hAnsi="Arial" w:cs="Arial"/>
          <w:b/>
          <w:bCs/>
          <w:color w:val="0070C0"/>
        </w:rPr>
        <w:t xml:space="preserve"> </w:t>
      </w:r>
    </w:p>
    <w:p w14:paraId="77A0312D" w14:textId="77777777" w:rsidR="005C00FA" w:rsidRDefault="005C00FA" w:rsidP="00E160E5">
      <w:pPr>
        <w:rPr>
          <w:rFonts w:ascii="Arial" w:hAnsi="Arial" w:cs="Arial"/>
        </w:rPr>
      </w:pPr>
    </w:p>
    <w:p w14:paraId="33A58C80" w14:textId="4DA2BFAD" w:rsidR="00531ACF" w:rsidRPr="00E160E5" w:rsidRDefault="00531ACF" w:rsidP="00E160E5">
      <w:pPr>
        <w:rPr>
          <w:rFonts w:ascii="Arial" w:hAnsi="Arial" w:cs="Arial"/>
        </w:rPr>
      </w:pPr>
      <w:r w:rsidRPr="00E160E5">
        <w:rPr>
          <w:rFonts w:ascii="Arial" w:hAnsi="Arial" w:cs="Arial"/>
        </w:rPr>
        <w:t>You will need: A4 or A3 paper and pen or coloured pens</w:t>
      </w:r>
    </w:p>
    <w:p w14:paraId="710BE78F" w14:textId="77777777" w:rsidR="00531ACF" w:rsidRPr="00E160E5" w:rsidRDefault="00531ACF" w:rsidP="00E160E5">
      <w:pPr>
        <w:rPr>
          <w:rFonts w:ascii="Arial" w:hAnsi="Arial" w:cs="Arial"/>
        </w:rPr>
      </w:pPr>
      <w:r w:rsidRPr="00E160E5">
        <w:rPr>
          <w:rFonts w:ascii="Arial" w:hAnsi="Arial" w:cs="Arial"/>
          <w:b/>
          <w:bCs/>
        </w:rPr>
        <w:t>Step 1:</w:t>
      </w:r>
      <w:r w:rsidRPr="00E160E5">
        <w:rPr>
          <w:rFonts w:ascii="Arial" w:hAnsi="Arial" w:cs="Arial"/>
        </w:rPr>
        <w:t xml:space="preserve"> </w:t>
      </w:r>
    </w:p>
    <w:p w14:paraId="70BF49B7" w14:textId="77777777" w:rsidR="00531ACF" w:rsidRPr="00E160E5" w:rsidRDefault="00531ACF" w:rsidP="00E160E5">
      <w:pPr>
        <w:rPr>
          <w:rFonts w:ascii="Arial" w:hAnsi="Arial" w:cs="Arial"/>
        </w:rPr>
      </w:pPr>
      <w:r w:rsidRPr="00E160E5">
        <w:rPr>
          <w:rFonts w:ascii="Arial" w:hAnsi="Arial" w:cs="Arial"/>
        </w:rPr>
        <w:t xml:space="preserve">Ask the young person to draw a circle at the centre of the page that represents them. </w:t>
      </w:r>
    </w:p>
    <w:p w14:paraId="757BD98E" w14:textId="29270685" w:rsidR="00531ACF" w:rsidRPr="00E160E5" w:rsidRDefault="00531ACF" w:rsidP="00E160E5">
      <w:pPr>
        <w:rPr>
          <w:rFonts w:ascii="Arial" w:hAnsi="Arial" w:cs="Arial"/>
        </w:rPr>
      </w:pPr>
      <w:r w:rsidRPr="00E160E5">
        <w:rPr>
          <w:rFonts w:ascii="Arial" w:hAnsi="Arial" w:cs="Arial"/>
          <w:b/>
          <w:bCs/>
        </w:rPr>
        <w:t>Step 2:</w:t>
      </w:r>
      <w:r w:rsidRPr="00E160E5">
        <w:rPr>
          <w:rFonts w:ascii="Arial" w:hAnsi="Arial" w:cs="Arial"/>
        </w:rPr>
        <w:t xml:space="preserve"> </w:t>
      </w:r>
    </w:p>
    <w:p w14:paraId="2B5601F7" w14:textId="383BC475" w:rsidR="00531ACF" w:rsidRDefault="00531ACF" w:rsidP="00E160E5">
      <w:pPr>
        <w:rPr>
          <w:rFonts w:ascii="Arial" w:hAnsi="Arial" w:cs="Arial"/>
        </w:rPr>
      </w:pPr>
      <w:r w:rsidRPr="00E160E5">
        <w:rPr>
          <w:rFonts w:ascii="Arial" w:hAnsi="Arial" w:cs="Arial"/>
        </w:rPr>
        <w:t>Ask the young person to draw their friends or other young people they socialise with (their peers) on the paper around their circle. They should place them closer to, or further away from, their original circle depending on how close or distant their relationship is. See example below</w:t>
      </w:r>
    </w:p>
    <w:p w14:paraId="498B0360" w14:textId="77777777" w:rsidR="00531ACF" w:rsidRDefault="00531ACF" w:rsidP="00E160E5">
      <w:pPr>
        <w:rPr>
          <w:rFonts w:ascii="Arial" w:hAnsi="Arial" w:cs="Arial"/>
        </w:rPr>
      </w:pPr>
    </w:p>
    <w:p w14:paraId="1B236739" w14:textId="77777777" w:rsidR="00531ACF" w:rsidRPr="00E160E5" w:rsidRDefault="00531ACF" w:rsidP="00E160E5">
      <w:pPr>
        <w:rPr>
          <w:rFonts w:ascii="Arial" w:hAnsi="Arial" w:cs="Arial"/>
        </w:rPr>
      </w:pPr>
    </w:p>
    <w:p w14:paraId="1D96316E" w14:textId="77777777" w:rsidR="00531ACF" w:rsidRPr="00E160E5" w:rsidRDefault="00531ACF" w:rsidP="00E160E5">
      <w:pPr>
        <w:rPr>
          <w:rFonts w:ascii="Arial" w:hAnsi="Arial" w:cs="Arial"/>
        </w:rPr>
      </w:pPr>
      <w:r w:rsidRPr="00E160E5">
        <w:rPr>
          <w:rFonts w:ascii="Arial" w:hAnsi="Arial" w:cs="Arial"/>
          <w:noProof/>
        </w:rPr>
        <w:drawing>
          <wp:inline distT="0" distB="0" distL="0" distR="0" wp14:anchorId="17E1C7DC" wp14:editId="4BBCF187">
            <wp:extent cx="5731510" cy="3272155"/>
            <wp:effectExtent l="0" t="0" r="2540" b="4445"/>
            <wp:docPr id="1326991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91055" name=""/>
                    <pic:cNvPicPr/>
                  </pic:nvPicPr>
                  <pic:blipFill>
                    <a:blip r:embed="rId20"/>
                    <a:stretch>
                      <a:fillRect/>
                    </a:stretch>
                  </pic:blipFill>
                  <pic:spPr>
                    <a:xfrm>
                      <a:off x="0" y="0"/>
                      <a:ext cx="5731510" cy="3272155"/>
                    </a:xfrm>
                    <a:prstGeom prst="rect">
                      <a:avLst/>
                    </a:prstGeom>
                  </pic:spPr>
                </pic:pic>
              </a:graphicData>
            </a:graphic>
          </wp:inline>
        </w:drawing>
      </w:r>
    </w:p>
    <w:p w14:paraId="25F3147E" w14:textId="77777777" w:rsidR="00531ACF" w:rsidRDefault="00531ACF" w:rsidP="00E160E5">
      <w:pPr>
        <w:rPr>
          <w:rFonts w:ascii="Arial" w:hAnsi="Arial" w:cs="Arial"/>
        </w:rPr>
      </w:pPr>
    </w:p>
    <w:p w14:paraId="79C3A5F9" w14:textId="77777777" w:rsidR="00531ACF" w:rsidRDefault="00531ACF" w:rsidP="00E160E5">
      <w:pPr>
        <w:rPr>
          <w:rFonts w:ascii="Arial" w:hAnsi="Arial" w:cs="Arial"/>
        </w:rPr>
      </w:pPr>
    </w:p>
    <w:p w14:paraId="1C2D9163" w14:textId="77777777" w:rsidR="00531ACF" w:rsidRDefault="00531ACF" w:rsidP="00E160E5">
      <w:pPr>
        <w:rPr>
          <w:rFonts w:ascii="Arial" w:hAnsi="Arial" w:cs="Arial"/>
        </w:rPr>
      </w:pPr>
    </w:p>
    <w:p w14:paraId="589DDA59" w14:textId="77777777" w:rsidR="00531ACF" w:rsidRPr="00E160E5" w:rsidRDefault="00531ACF" w:rsidP="00E160E5">
      <w:pPr>
        <w:rPr>
          <w:rFonts w:ascii="Arial" w:hAnsi="Arial" w:cs="Arial"/>
        </w:rPr>
      </w:pPr>
    </w:p>
    <w:p w14:paraId="7965DCD8" w14:textId="77777777" w:rsidR="00531ACF" w:rsidRPr="00E160E5" w:rsidRDefault="00531ACF" w:rsidP="00E160E5">
      <w:pPr>
        <w:rPr>
          <w:rFonts w:ascii="Arial" w:hAnsi="Arial" w:cs="Arial"/>
        </w:rPr>
      </w:pPr>
      <w:r w:rsidRPr="00E160E5">
        <w:rPr>
          <w:rFonts w:ascii="Arial" w:hAnsi="Arial" w:cs="Arial"/>
          <w:b/>
          <w:bCs/>
        </w:rPr>
        <w:lastRenderedPageBreak/>
        <w:t>Step 3:</w:t>
      </w:r>
      <w:r w:rsidRPr="00E160E5">
        <w:rPr>
          <w:rFonts w:ascii="Arial" w:hAnsi="Arial" w:cs="Arial"/>
        </w:rPr>
        <w:t xml:space="preserve"> </w:t>
      </w:r>
    </w:p>
    <w:p w14:paraId="53D637B7" w14:textId="77777777" w:rsidR="00531ACF" w:rsidRPr="00E160E5" w:rsidRDefault="00531ACF" w:rsidP="00E160E5">
      <w:pPr>
        <w:rPr>
          <w:rFonts w:ascii="Arial" w:hAnsi="Arial" w:cs="Arial"/>
        </w:rPr>
      </w:pPr>
      <w:r w:rsidRPr="00E160E5">
        <w:rPr>
          <w:rFonts w:ascii="Arial" w:hAnsi="Arial" w:cs="Arial"/>
        </w:rPr>
        <w:t>Use the map to explore the peer group dynamics with the young person. Ask questions about their friendships; find out more about the dynamics of their relationship, including any positive or negative influences. Examples of questions include:</w:t>
      </w:r>
    </w:p>
    <w:p w14:paraId="5C243B06" w14:textId="77777777" w:rsidR="00531ACF" w:rsidRPr="00E160E5" w:rsidRDefault="00531ACF" w:rsidP="00E160E5">
      <w:pPr>
        <w:spacing w:line="240" w:lineRule="auto"/>
        <w:rPr>
          <w:rFonts w:ascii="Arial" w:hAnsi="Arial" w:cs="Arial"/>
        </w:rPr>
      </w:pPr>
      <w:r w:rsidRPr="00E160E5">
        <w:rPr>
          <w:rFonts w:ascii="Arial" w:hAnsi="Arial" w:cs="Arial"/>
        </w:rPr>
        <w:t>• Who are you closest to?</w:t>
      </w:r>
    </w:p>
    <w:p w14:paraId="74F94352" w14:textId="77777777" w:rsidR="00531ACF" w:rsidRPr="00E160E5" w:rsidRDefault="00531ACF" w:rsidP="00E160E5">
      <w:pPr>
        <w:spacing w:line="240" w:lineRule="auto"/>
        <w:rPr>
          <w:rFonts w:ascii="Arial" w:hAnsi="Arial" w:cs="Arial"/>
        </w:rPr>
      </w:pPr>
      <w:r w:rsidRPr="00E160E5">
        <w:rPr>
          <w:rFonts w:ascii="Arial" w:hAnsi="Arial" w:cs="Arial"/>
        </w:rPr>
        <w:t>• Who do you spend most time with?</w:t>
      </w:r>
    </w:p>
    <w:p w14:paraId="1998A172" w14:textId="77777777" w:rsidR="00531ACF" w:rsidRPr="00E160E5" w:rsidRDefault="00531ACF" w:rsidP="00E160E5">
      <w:pPr>
        <w:spacing w:line="240" w:lineRule="auto"/>
        <w:rPr>
          <w:rFonts w:ascii="Arial" w:hAnsi="Arial" w:cs="Arial"/>
        </w:rPr>
      </w:pPr>
      <w:r w:rsidRPr="00E160E5">
        <w:rPr>
          <w:rFonts w:ascii="Arial" w:hAnsi="Arial" w:cs="Arial"/>
        </w:rPr>
        <w:t>• Who would you say is a positive influence on you?</w:t>
      </w:r>
    </w:p>
    <w:p w14:paraId="0F76413F" w14:textId="77777777" w:rsidR="00531ACF" w:rsidRPr="00E160E5" w:rsidRDefault="00531ACF" w:rsidP="00E160E5">
      <w:pPr>
        <w:spacing w:line="240" w:lineRule="auto"/>
        <w:rPr>
          <w:rFonts w:ascii="Arial" w:hAnsi="Arial" w:cs="Arial"/>
        </w:rPr>
      </w:pPr>
      <w:r w:rsidRPr="00E160E5">
        <w:rPr>
          <w:rFonts w:ascii="Arial" w:hAnsi="Arial" w:cs="Arial"/>
        </w:rPr>
        <w:t>• Are you a positive influence on someone?</w:t>
      </w:r>
    </w:p>
    <w:p w14:paraId="46B1D585" w14:textId="77777777" w:rsidR="00531ACF" w:rsidRPr="00E160E5" w:rsidRDefault="00531ACF" w:rsidP="00E160E5">
      <w:pPr>
        <w:spacing w:line="240" w:lineRule="auto"/>
        <w:rPr>
          <w:rFonts w:ascii="Arial" w:hAnsi="Arial" w:cs="Arial"/>
        </w:rPr>
      </w:pPr>
      <w:r w:rsidRPr="00E160E5">
        <w:rPr>
          <w:rFonts w:ascii="Arial" w:hAnsi="Arial" w:cs="Arial"/>
        </w:rPr>
        <w:t>• Out of all your friends, who would you trust to help you if you were in trouble?</w:t>
      </w:r>
    </w:p>
    <w:p w14:paraId="2F591BAB" w14:textId="77777777" w:rsidR="00531ACF" w:rsidRPr="00E160E5" w:rsidRDefault="00531ACF" w:rsidP="00E160E5">
      <w:pPr>
        <w:spacing w:line="240" w:lineRule="auto"/>
        <w:rPr>
          <w:rFonts w:ascii="Arial" w:hAnsi="Arial" w:cs="Arial"/>
        </w:rPr>
      </w:pPr>
      <w:r w:rsidRPr="00E160E5">
        <w:rPr>
          <w:rFonts w:ascii="Arial" w:hAnsi="Arial" w:cs="Arial"/>
        </w:rPr>
        <w:t xml:space="preserve">• Out of this group, are there any friends that your parent/carer/teacher would say has a negative influence on you? </w:t>
      </w:r>
    </w:p>
    <w:p w14:paraId="08874C7C" w14:textId="77777777" w:rsidR="00531ACF" w:rsidRPr="00E160E5" w:rsidRDefault="00531ACF" w:rsidP="00E160E5">
      <w:pPr>
        <w:spacing w:line="240" w:lineRule="auto"/>
        <w:rPr>
          <w:rFonts w:ascii="Arial" w:hAnsi="Arial" w:cs="Arial"/>
        </w:rPr>
      </w:pPr>
      <w:r w:rsidRPr="00E160E5">
        <w:rPr>
          <w:rFonts w:ascii="Arial" w:hAnsi="Arial" w:cs="Arial"/>
        </w:rPr>
        <w:t>• Do you think you have influence over anyone?</w:t>
      </w:r>
    </w:p>
    <w:p w14:paraId="498DF0F6" w14:textId="77777777" w:rsidR="00531ACF" w:rsidRPr="00E160E5" w:rsidRDefault="00531ACF" w:rsidP="00E160E5">
      <w:pPr>
        <w:spacing w:line="240" w:lineRule="auto"/>
        <w:rPr>
          <w:rFonts w:ascii="Arial" w:hAnsi="Arial" w:cs="Arial"/>
        </w:rPr>
      </w:pPr>
      <w:r w:rsidRPr="00E160E5">
        <w:rPr>
          <w:rFonts w:ascii="Arial" w:hAnsi="Arial" w:cs="Arial"/>
        </w:rPr>
        <w:t>• Are you friends’ parents/carers happy for you to spend time together?</w:t>
      </w:r>
    </w:p>
    <w:p w14:paraId="6561E4E2" w14:textId="77777777" w:rsidR="00531ACF" w:rsidRPr="00E160E5" w:rsidRDefault="00531ACF" w:rsidP="00E160E5">
      <w:pPr>
        <w:spacing w:line="240" w:lineRule="auto"/>
        <w:rPr>
          <w:rFonts w:ascii="Arial" w:hAnsi="Arial" w:cs="Arial"/>
        </w:rPr>
      </w:pPr>
      <w:r w:rsidRPr="00E160E5">
        <w:rPr>
          <w:rFonts w:ascii="Arial" w:hAnsi="Arial" w:cs="Arial"/>
        </w:rPr>
        <w:t>• Do your parents/carers know your friends or their parents/carers?</w:t>
      </w:r>
    </w:p>
    <w:p w14:paraId="779691EF" w14:textId="77777777" w:rsidR="00531ACF" w:rsidRPr="00E160E5" w:rsidRDefault="00531ACF" w:rsidP="00E160E5">
      <w:pPr>
        <w:spacing w:line="240" w:lineRule="auto"/>
        <w:rPr>
          <w:rFonts w:ascii="Arial" w:hAnsi="Arial" w:cs="Arial"/>
        </w:rPr>
      </w:pPr>
      <w:r w:rsidRPr="00E160E5">
        <w:rPr>
          <w:rFonts w:ascii="Arial" w:hAnsi="Arial" w:cs="Arial"/>
        </w:rPr>
        <w:t xml:space="preserve">• Have you ever got into trouble (at school, with the police, at youth club, etc.) with any of your friends? </w:t>
      </w:r>
    </w:p>
    <w:p w14:paraId="666963E0" w14:textId="77777777" w:rsidR="00531ACF" w:rsidRPr="00E160E5" w:rsidRDefault="00531ACF" w:rsidP="00E160E5">
      <w:pPr>
        <w:rPr>
          <w:rFonts w:ascii="Arial" w:hAnsi="Arial" w:cs="Arial"/>
        </w:rPr>
      </w:pPr>
    </w:p>
    <w:p w14:paraId="1D36C587" w14:textId="3E1F4F6E" w:rsidR="00531ACF" w:rsidRPr="00B50196" w:rsidRDefault="00531ACF" w:rsidP="00E160E5">
      <w:pPr>
        <w:rPr>
          <w:rFonts w:ascii="Arial" w:hAnsi="Arial" w:cs="Arial"/>
        </w:rPr>
      </w:pPr>
      <w:r w:rsidRPr="00E160E5">
        <w:rPr>
          <w:rFonts w:ascii="Arial" w:hAnsi="Arial" w:cs="Arial"/>
        </w:rPr>
        <w:t xml:space="preserve">As well as being an </w:t>
      </w:r>
      <w:r w:rsidR="00F073F8">
        <w:rPr>
          <w:rFonts w:ascii="Arial" w:hAnsi="Arial" w:cs="Arial"/>
          <w:color w:val="0070C0"/>
        </w:rPr>
        <w:t>assessment</w:t>
      </w:r>
      <w:r w:rsidRPr="00F073F8">
        <w:rPr>
          <w:rFonts w:ascii="Arial" w:hAnsi="Arial" w:cs="Arial"/>
          <w:color w:val="0070C0"/>
        </w:rPr>
        <w:t xml:space="preserve"> </w:t>
      </w:r>
      <w:r w:rsidRPr="00E160E5">
        <w:rPr>
          <w:rFonts w:ascii="Arial" w:hAnsi="Arial" w:cs="Arial"/>
        </w:rPr>
        <w:t xml:space="preserve">tool, this exercise can </w:t>
      </w:r>
      <w:r>
        <w:rPr>
          <w:rFonts w:ascii="Arial" w:hAnsi="Arial" w:cs="Arial"/>
        </w:rPr>
        <w:t>be used</w:t>
      </w:r>
      <w:r w:rsidR="00F073F8">
        <w:rPr>
          <w:rFonts w:ascii="Arial" w:hAnsi="Arial" w:cs="Arial"/>
        </w:rPr>
        <w:t xml:space="preserve"> </w:t>
      </w:r>
      <w:r w:rsidR="00F073F8" w:rsidRPr="00F073F8">
        <w:rPr>
          <w:rFonts w:ascii="Arial" w:hAnsi="Arial" w:cs="Arial"/>
          <w:color w:val="0070C0"/>
        </w:rPr>
        <w:t>to</w:t>
      </w:r>
      <w:r w:rsidR="00F073F8">
        <w:rPr>
          <w:rFonts w:ascii="Arial" w:hAnsi="Arial" w:cs="Arial"/>
          <w:color w:val="0070C0"/>
        </w:rPr>
        <w:t xml:space="preserve"> </w:t>
      </w:r>
      <w:r w:rsidR="00F073F8" w:rsidRPr="00002FE7">
        <w:rPr>
          <w:rFonts w:ascii="Arial" w:hAnsi="Arial" w:cs="Arial"/>
          <w:color w:val="0070C0"/>
        </w:rPr>
        <w:t>support</w:t>
      </w:r>
      <w:r w:rsidRPr="00002FE7">
        <w:rPr>
          <w:rFonts w:ascii="Arial" w:hAnsi="Arial" w:cs="Arial"/>
          <w:color w:val="0070C0"/>
        </w:rPr>
        <w:t xml:space="preserve"> planning </w:t>
      </w:r>
      <w:r w:rsidRPr="00E160E5">
        <w:rPr>
          <w:rFonts w:ascii="Arial" w:hAnsi="Arial" w:cs="Arial"/>
        </w:rPr>
        <w:t>by including step 4.</w:t>
      </w:r>
    </w:p>
    <w:p w14:paraId="74F40F44" w14:textId="3ACE73A1" w:rsidR="00531ACF" w:rsidRPr="00E160E5" w:rsidRDefault="00531ACF" w:rsidP="00E160E5">
      <w:pPr>
        <w:rPr>
          <w:rFonts w:ascii="Arial" w:hAnsi="Arial" w:cs="Arial"/>
        </w:rPr>
      </w:pPr>
      <w:r w:rsidRPr="00E160E5">
        <w:rPr>
          <w:rFonts w:ascii="Arial" w:hAnsi="Arial" w:cs="Arial"/>
          <w:b/>
          <w:bCs/>
        </w:rPr>
        <w:t>Step 4:</w:t>
      </w:r>
      <w:r w:rsidRPr="00E160E5">
        <w:rPr>
          <w:rFonts w:ascii="Arial" w:hAnsi="Arial" w:cs="Arial"/>
        </w:rPr>
        <w:t xml:space="preserve"> </w:t>
      </w:r>
    </w:p>
    <w:p w14:paraId="51FAA6E7" w14:textId="77777777" w:rsidR="00531ACF" w:rsidRPr="00E160E5" w:rsidRDefault="00531ACF" w:rsidP="00E160E5">
      <w:pPr>
        <w:rPr>
          <w:rFonts w:ascii="Arial" w:hAnsi="Arial" w:cs="Arial"/>
        </w:rPr>
      </w:pPr>
      <w:r w:rsidRPr="00E160E5">
        <w:rPr>
          <w:rFonts w:ascii="Arial" w:hAnsi="Arial" w:cs="Arial"/>
        </w:rPr>
        <w:t>With the young person, think through strategies that will support them to build on the strengths in their peer group and to reduce the harm. For example, if the exercise has demonstrated that loyalty to a particular friend or group is causing young people to get into trouble with the police or teachers, are there ways that the young person can maintain that loyalty and friendship without engaging in negative activities?  E.g. putting an agreement in place with their education establishment or their youth club for them to leave at a different time from their peers.</w:t>
      </w:r>
    </w:p>
    <w:p w14:paraId="4185A44D" w14:textId="77777777" w:rsidR="00531ACF" w:rsidRDefault="00531ACF" w:rsidP="00531ACF"/>
    <w:p w14:paraId="09909A2E" w14:textId="77777777" w:rsidR="00531ACF" w:rsidRDefault="00531ACF" w:rsidP="00531ACF"/>
    <w:p w14:paraId="01AFDFA0" w14:textId="77777777" w:rsidR="00531ACF" w:rsidRDefault="00531ACF" w:rsidP="00531ACF"/>
    <w:p w14:paraId="74EC34F8" w14:textId="77777777" w:rsidR="00531ACF" w:rsidRDefault="00531ACF" w:rsidP="00531ACF"/>
    <w:p w14:paraId="6AB107FE" w14:textId="77777777" w:rsidR="00531ACF" w:rsidRDefault="00531ACF" w:rsidP="00531ACF"/>
    <w:p w14:paraId="3DA0723F" w14:textId="77777777" w:rsidR="00531ACF" w:rsidRDefault="00531ACF" w:rsidP="00531ACF"/>
    <w:p w14:paraId="37A9DA93" w14:textId="77777777" w:rsidR="004C0459" w:rsidRDefault="004C0459" w:rsidP="00531ACF"/>
    <w:p w14:paraId="649E4162" w14:textId="77777777" w:rsidR="004C0459" w:rsidRDefault="004C0459" w:rsidP="00531ACF"/>
    <w:p w14:paraId="627B6EA6" w14:textId="40FD0C27" w:rsidR="004C0459" w:rsidRDefault="004C0459" w:rsidP="004C0459">
      <w:pPr>
        <w:pStyle w:val="Heading2"/>
      </w:pPr>
      <w:r>
        <w:lastRenderedPageBreak/>
        <w:t xml:space="preserve">APPENDIX </w:t>
      </w:r>
      <w:r w:rsidR="0004405C">
        <w:t>F</w:t>
      </w:r>
    </w:p>
    <w:p w14:paraId="382E29A7" w14:textId="77777777" w:rsidR="004C0459" w:rsidRPr="00D72C37" w:rsidRDefault="004C0459">
      <w:pPr>
        <w:rPr>
          <w:rFonts w:ascii="Arial" w:hAnsi="Arial" w:cs="Arial"/>
          <w:sz w:val="24"/>
          <w:szCs w:val="24"/>
        </w:rPr>
      </w:pPr>
      <w:r w:rsidRPr="00336DB5">
        <w:rPr>
          <w:rFonts w:ascii="Arial" w:hAnsi="Arial" w:cs="Arial"/>
          <w:b/>
          <w:bCs/>
          <w:sz w:val="24"/>
          <w:szCs w:val="24"/>
        </w:rPr>
        <w:t>Peer Group Assessment Tool</w:t>
      </w:r>
      <w:r w:rsidRPr="00D72C37">
        <w:rPr>
          <w:rFonts w:ascii="Arial" w:hAnsi="Arial" w:cs="Arial"/>
          <w:sz w:val="24"/>
          <w:szCs w:val="24"/>
        </w:rPr>
        <w:t xml:space="preserve"> (based on template developed by Hackney Contextual Safeguarding Project) </w:t>
      </w:r>
    </w:p>
    <w:tbl>
      <w:tblPr>
        <w:tblW w:w="9214" w:type="dxa"/>
        <w:tblInd w:w="-10" w:type="dxa"/>
        <w:tblBorders>
          <w:insideH w:val="nil"/>
          <w:insideV w:val="nil"/>
        </w:tblBorders>
        <w:tblLayout w:type="fixed"/>
        <w:tblLook w:val="0600" w:firstRow="0" w:lastRow="0" w:firstColumn="0" w:lastColumn="0" w:noHBand="1" w:noVBand="1"/>
      </w:tblPr>
      <w:tblGrid>
        <w:gridCol w:w="2268"/>
        <w:gridCol w:w="4253"/>
        <w:gridCol w:w="2693"/>
      </w:tblGrid>
      <w:tr w:rsidR="004C0459" w:rsidRPr="003E6578" w14:paraId="5A9DEC53" w14:textId="77777777" w:rsidTr="00213658">
        <w:trPr>
          <w:trHeight w:val="259"/>
        </w:trPr>
        <w:tc>
          <w:tcPr>
            <w:tcW w:w="9214" w:type="dxa"/>
            <w:gridSpan w:val="3"/>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5E00AA9B" w14:textId="77777777" w:rsidR="004C0459" w:rsidRPr="003E6578" w:rsidRDefault="004C0459" w:rsidP="003E6578">
            <w:pPr>
              <w:spacing w:after="0"/>
              <w:rPr>
                <w:rFonts w:ascii="Arial" w:hAnsi="Arial" w:cs="Arial"/>
              </w:rPr>
            </w:pPr>
            <w:r w:rsidRPr="003E6578">
              <w:rPr>
                <w:rFonts w:ascii="Arial" w:hAnsi="Arial" w:cs="Arial"/>
              </w:rPr>
              <w:t xml:space="preserve">1. Peer group details </w:t>
            </w:r>
          </w:p>
        </w:tc>
      </w:tr>
      <w:tr w:rsidR="004C0459" w:rsidRPr="003E6578" w14:paraId="2E1552D1" w14:textId="77777777" w:rsidTr="00213658">
        <w:trPr>
          <w:trHeight w:val="1639"/>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7801B31" w14:textId="77777777" w:rsidR="004C0459" w:rsidRPr="003E6578" w:rsidRDefault="004C0459" w:rsidP="00D72C37">
            <w:pPr>
              <w:rPr>
                <w:rFonts w:ascii="Arial" w:hAnsi="Arial" w:cs="Arial"/>
              </w:rPr>
            </w:pPr>
            <w:r w:rsidRPr="003E6578">
              <w:rPr>
                <w:rFonts w:ascii="Arial" w:hAnsi="Arial" w:cs="Arial"/>
              </w:rPr>
              <w:t>Names of children/young people in peer group:</w:t>
            </w:r>
            <w:bookmarkStart w:id="4" w:name="_1fob9te"/>
            <w:bookmarkEnd w:id="4"/>
          </w:p>
          <w:p w14:paraId="08A02E5A" w14:textId="77777777" w:rsidR="004C0459" w:rsidRPr="003E6578" w:rsidRDefault="004C0459" w:rsidP="00D72C37">
            <w:pPr>
              <w:rPr>
                <w:rFonts w:ascii="Arial" w:hAnsi="Arial" w:cs="Arial"/>
                <w:i/>
                <w:iCs/>
                <w:sz w:val="20"/>
                <w:szCs w:val="20"/>
              </w:rPr>
            </w:pPr>
            <w:r w:rsidRPr="003E6578">
              <w:rPr>
                <w:rFonts w:ascii="Arial" w:hAnsi="Arial" w:cs="Arial"/>
                <w:i/>
                <w:iCs/>
                <w:sz w:val="20"/>
                <w:szCs w:val="20"/>
              </w:rPr>
              <w:t>If child/young person is an open case indicate service/locality and lead professional.</w:t>
            </w:r>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041ED671" w14:textId="77777777" w:rsidR="004C0459" w:rsidRPr="003E6578" w:rsidRDefault="004C0459" w:rsidP="00D72C37">
            <w:pPr>
              <w:rPr>
                <w:rFonts w:ascii="Arial" w:hAnsi="Arial" w:cs="Arial"/>
              </w:rPr>
            </w:pPr>
            <w:r w:rsidRPr="003E6578">
              <w:rPr>
                <w:rFonts w:ascii="Arial" w:hAnsi="Arial" w:cs="Arial"/>
              </w:rPr>
              <w:t xml:space="preserve"> </w:t>
            </w:r>
          </w:p>
        </w:tc>
      </w:tr>
      <w:tr w:rsidR="004C0459" w:rsidRPr="003E6578" w14:paraId="19049064" w14:textId="77777777" w:rsidTr="00213658">
        <w:trPr>
          <w:trHeight w:val="2339"/>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316E463" w14:textId="77777777" w:rsidR="004C0459" w:rsidRPr="003E6578" w:rsidRDefault="004C0459" w:rsidP="00D72C37">
            <w:pPr>
              <w:rPr>
                <w:rFonts w:ascii="Arial" w:hAnsi="Arial" w:cs="Arial"/>
              </w:rPr>
            </w:pPr>
            <w:r w:rsidRPr="003E6578">
              <w:rPr>
                <w:rFonts w:ascii="Arial" w:hAnsi="Arial" w:cs="Arial"/>
              </w:rPr>
              <w:t>Names of individual or organisational guardians in context</w:t>
            </w:r>
            <w:bookmarkStart w:id="5" w:name="_3znysh7"/>
            <w:bookmarkEnd w:id="5"/>
            <w:r w:rsidRPr="003E6578">
              <w:rPr>
                <w:rFonts w:ascii="Arial" w:hAnsi="Arial" w:cs="Arial"/>
              </w:rPr>
              <w:t>:</w:t>
            </w:r>
          </w:p>
          <w:p w14:paraId="20444FE1" w14:textId="77777777" w:rsidR="004C0459" w:rsidRPr="003E6578" w:rsidRDefault="004C0459" w:rsidP="003E6578">
            <w:pPr>
              <w:spacing w:after="0"/>
              <w:rPr>
                <w:rFonts w:ascii="Arial" w:hAnsi="Arial" w:cs="Arial"/>
                <w:i/>
                <w:iCs/>
                <w:sz w:val="20"/>
                <w:szCs w:val="20"/>
              </w:rPr>
            </w:pPr>
            <w:r w:rsidRPr="003E6578">
              <w:rPr>
                <w:rFonts w:ascii="Arial" w:hAnsi="Arial" w:cs="Arial"/>
                <w:i/>
                <w:iCs/>
                <w:sz w:val="20"/>
                <w:szCs w:val="20"/>
              </w:rPr>
              <w:t>(include name of school in which peer group exists and (head) teacher with knowledge of the group, or neighbourhood/place where they are known to spend time and other relevant professionals)</w:t>
            </w:r>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77B94121" w14:textId="77777777" w:rsidR="004C0459" w:rsidRPr="003E6578" w:rsidRDefault="004C0459" w:rsidP="00D72C37">
            <w:pPr>
              <w:rPr>
                <w:rFonts w:ascii="Arial" w:hAnsi="Arial" w:cs="Arial"/>
              </w:rPr>
            </w:pPr>
            <w:r w:rsidRPr="003E6578">
              <w:rPr>
                <w:rFonts w:ascii="Arial" w:hAnsi="Arial" w:cs="Arial"/>
              </w:rPr>
              <w:t xml:space="preserve"> </w:t>
            </w:r>
          </w:p>
        </w:tc>
      </w:tr>
      <w:tr w:rsidR="004C0459" w:rsidRPr="003E6578" w14:paraId="0718A579" w14:textId="77777777" w:rsidTr="00213658">
        <w:trPr>
          <w:trHeight w:val="361"/>
        </w:trPr>
        <w:tc>
          <w:tcPr>
            <w:tcW w:w="9214" w:type="dxa"/>
            <w:gridSpan w:val="3"/>
            <w:tcBorders>
              <w:top w:val="nil"/>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5F241A7A" w14:textId="77777777" w:rsidR="004C0459" w:rsidRPr="003E6578" w:rsidRDefault="004C0459" w:rsidP="003E6578">
            <w:pPr>
              <w:spacing w:after="0"/>
              <w:rPr>
                <w:rFonts w:ascii="Arial" w:hAnsi="Arial" w:cs="Arial"/>
              </w:rPr>
            </w:pPr>
            <w:r w:rsidRPr="003E6578">
              <w:rPr>
                <w:rFonts w:ascii="Arial" w:hAnsi="Arial" w:cs="Arial"/>
              </w:rPr>
              <w:t>2. Assessment and consultation details</w:t>
            </w:r>
            <w:bookmarkStart w:id="6" w:name="_2et92p0"/>
            <w:bookmarkEnd w:id="6"/>
          </w:p>
        </w:tc>
      </w:tr>
      <w:tr w:rsidR="004C0459" w:rsidRPr="003E6578" w14:paraId="310F873E" w14:textId="77777777" w:rsidTr="00213658">
        <w:trPr>
          <w:trHeight w:val="227"/>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790BCB1" w14:textId="77777777" w:rsidR="004C0459" w:rsidRPr="003E6578" w:rsidRDefault="004C0459" w:rsidP="003E6578">
            <w:pPr>
              <w:spacing w:after="0"/>
              <w:rPr>
                <w:rFonts w:ascii="Arial" w:hAnsi="Arial" w:cs="Arial"/>
              </w:rPr>
            </w:pPr>
            <w:r w:rsidRPr="003E6578">
              <w:rPr>
                <w:rFonts w:ascii="Arial" w:hAnsi="Arial" w:cs="Arial"/>
              </w:rPr>
              <w:t>Date assessment started:</w:t>
            </w:r>
            <w:bookmarkStart w:id="7" w:name="_tyjcwt"/>
            <w:bookmarkEnd w:id="7"/>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66A3B2CE" w14:textId="77777777" w:rsidR="004C0459" w:rsidRPr="003E6578" w:rsidRDefault="004C0459" w:rsidP="00D72C37">
            <w:pPr>
              <w:rPr>
                <w:rFonts w:ascii="Arial" w:hAnsi="Arial" w:cs="Arial"/>
              </w:rPr>
            </w:pPr>
          </w:p>
        </w:tc>
      </w:tr>
      <w:tr w:rsidR="004C0459" w:rsidRPr="003E6578" w14:paraId="1696E583" w14:textId="77777777" w:rsidTr="00213658">
        <w:trPr>
          <w:trHeight w:val="234"/>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BC41969" w14:textId="77777777" w:rsidR="004C0459" w:rsidRDefault="004C0459" w:rsidP="00D72C37">
            <w:pPr>
              <w:rPr>
                <w:rFonts w:ascii="Arial" w:hAnsi="Arial" w:cs="Arial"/>
              </w:rPr>
            </w:pPr>
            <w:r w:rsidRPr="003E6578">
              <w:rPr>
                <w:rFonts w:ascii="Arial" w:hAnsi="Arial" w:cs="Arial"/>
              </w:rPr>
              <w:t>Names of parent/carers:</w:t>
            </w:r>
            <w:bookmarkStart w:id="8" w:name="_3dy6vkm"/>
            <w:bookmarkEnd w:id="8"/>
          </w:p>
          <w:p w14:paraId="6D0F9A59" w14:textId="77777777" w:rsidR="004C0459" w:rsidRDefault="004C0459" w:rsidP="00D72C37">
            <w:pPr>
              <w:rPr>
                <w:rFonts w:ascii="Arial" w:hAnsi="Arial" w:cs="Arial"/>
              </w:rPr>
            </w:pPr>
          </w:p>
          <w:p w14:paraId="0AA133EF" w14:textId="77777777" w:rsidR="004C0459" w:rsidRPr="003E6578" w:rsidRDefault="004C0459" w:rsidP="00D72C37">
            <w:pPr>
              <w:rPr>
                <w:rFonts w:ascii="Arial" w:hAnsi="Arial" w:cs="Arial"/>
              </w:rPr>
            </w:pPr>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65520501" w14:textId="77777777" w:rsidR="004C0459" w:rsidRPr="003E6578" w:rsidRDefault="004C0459" w:rsidP="00D72C37">
            <w:pPr>
              <w:rPr>
                <w:rFonts w:ascii="Arial" w:hAnsi="Arial" w:cs="Arial"/>
              </w:rPr>
            </w:pPr>
          </w:p>
        </w:tc>
      </w:tr>
      <w:tr w:rsidR="004C0459" w:rsidRPr="003E6578" w14:paraId="7634D890" w14:textId="77777777" w:rsidTr="00213658">
        <w:trPr>
          <w:trHeight w:val="725"/>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5EF8684" w14:textId="77777777" w:rsidR="004C0459" w:rsidRPr="003E6578" w:rsidRDefault="004C0459" w:rsidP="003E6578">
            <w:pPr>
              <w:spacing w:after="0"/>
              <w:rPr>
                <w:rFonts w:ascii="Arial" w:hAnsi="Arial" w:cs="Arial"/>
              </w:rPr>
            </w:pPr>
            <w:r w:rsidRPr="003E6578">
              <w:rPr>
                <w:rFonts w:ascii="Arial" w:hAnsi="Arial" w:cs="Arial"/>
              </w:rPr>
              <w:t>Date of contact with children, professionals and parents:</w:t>
            </w:r>
            <w:bookmarkStart w:id="9" w:name="_1t3h5sf"/>
            <w:bookmarkEnd w:id="9"/>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41084B12" w14:textId="77777777" w:rsidR="004C0459" w:rsidRPr="003E6578" w:rsidRDefault="004C0459" w:rsidP="00D72C37">
            <w:pPr>
              <w:rPr>
                <w:rFonts w:ascii="Arial" w:hAnsi="Arial" w:cs="Arial"/>
              </w:rPr>
            </w:pPr>
          </w:p>
        </w:tc>
      </w:tr>
      <w:tr w:rsidR="004C0459" w:rsidRPr="003E6578" w14:paraId="7339EBC8" w14:textId="77777777" w:rsidTr="00213658">
        <w:trPr>
          <w:trHeight w:val="2190"/>
        </w:trPr>
        <w:tc>
          <w:tcPr>
            <w:tcW w:w="2268"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4650326" w14:textId="77777777" w:rsidR="004C0459" w:rsidRPr="003E6578" w:rsidRDefault="004C0459" w:rsidP="003E6578">
            <w:pPr>
              <w:spacing w:after="0"/>
              <w:rPr>
                <w:rFonts w:ascii="Arial" w:hAnsi="Arial" w:cs="Arial"/>
              </w:rPr>
            </w:pPr>
            <w:r w:rsidRPr="003E6578">
              <w:rPr>
                <w:rFonts w:ascii="Arial" w:hAnsi="Arial" w:cs="Arial"/>
              </w:rPr>
              <w:lastRenderedPageBreak/>
              <w:t>Reason for undertaking peer assessment:</w:t>
            </w:r>
            <w:bookmarkStart w:id="10" w:name="_4d34og8"/>
            <w:bookmarkEnd w:id="10"/>
          </w:p>
          <w:p w14:paraId="1236A5F2" w14:textId="77777777" w:rsidR="004C0459" w:rsidRPr="003E6578" w:rsidRDefault="004C0459" w:rsidP="003E6578">
            <w:pPr>
              <w:spacing w:after="0"/>
              <w:rPr>
                <w:rFonts w:ascii="Arial" w:hAnsi="Arial" w:cs="Arial"/>
                <w:i/>
                <w:iCs/>
                <w:sz w:val="20"/>
                <w:szCs w:val="20"/>
              </w:rPr>
            </w:pPr>
            <w:r w:rsidRPr="003E6578">
              <w:rPr>
                <w:rFonts w:ascii="Arial" w:hAnsi="Arial" w:cs="Arial"/>
                <w:i/>
                <w:iCs/>
                <w:sz w:val="20"/>
                <w:szCs w:val="20"/>
              </w:rPr>
              <w:t>(Where possible and relevant consider the views of the peer group; guardians (professionals and parents) about:</w:t>
            </w:r>
          </w:p>
          <w:p w14:paraId="5588DFEC" w14:textId="77777777" w:rsidR="004C0459" w:rsidRPr="003E6578" w:rsidRDefault="004C0459" w:rsidP="003E6578">
            <w:pPr>
              <w:spacing w:after="0"/>
              <w:rPr>
                <w:rFonts w:ascii="Arial" w:hAnsi="Arial" w:cs="Arial"/>
                <w:i/>
                <w:iCs/>
                <w:sz w:val="20"/>
                <w:szCs w:val="20"/>
              </w:rPr>
            </w:pPr>
            <w:r w:rsidRPr="003E6578">
              <w:rPr>
                <w:rFonts w:ascii="Arial" w:hAnsi="Arial" w:cs="Arial"/>
                <w:i/>
                <w:iCs/>
                <w:sz w:val="20"/>
                <w:szCs w:val="20"/>
              </w:rPr>
              <w:t>a) the context of the referral</w:t>
            </w:r>
          </w:p>
          <w:p w14:paraId="7F03449C" w14:textId="77777777" w:rsidR="004C0459" w:rsidRDefault="004C0459" w:rsidP="003E6578">
            <w:pPr>
              <w:spacing w:after="0"/>
              <w:rPr>
                <w:rFonts w:ascii="Arial" w:hAnsi="Arial" w:cs="Arial"/>
                <w:i/>
                <w:iCs/>
                <w:sz w:val="20"/>
                <w:szCs w:val="20"/>
              </w:rPr>
            </w:pPr>
            <w:r w:rsidRPr="003E6578">
              <w:rPr>
                <w:rFonts w:ascii="Arial" w:hAnsi="Arial" w:cs="Arial"/>
                <w:i/>
                <w:iCs/>
                <w:sz w:val="20"/>
                <w:szCs w:val="20"/>
              </w:rPr>
              <w:t>b) what could be done to improve the situation)</w:t>
            </w:r>
          </w:p>
          <w:p w14:paraId="3B6C19BF" w14:textId="77777777" w:rsidR="004C0459" w:rsidRDefault="004C0459" w:rsidP="003E6578">
            <w:pPr>
              <w:spacing w:after="0"/>
              <w:rPr>
                <w:rFonts w:ascii="Arial" w:hAnsi="Arial" w:cs="Arial"/>
                <w:i/>
                <w:iCs/>
                <w:sz w:val="20"/>
                <w:szCs w:val="20"/>
              </w:rPr>
            </w:pPr>
          </w:p>
          <w:p w14:paraId="3D247EA4" w14:textId="77777777" w:rsidR="004C0459" w:rsidRDefault="004C0459" w:rsidP="003E6578">
            <w:pPr>
              <w:spacing w:after="0"/>
              <w:rPr>
                <w:rFonts w:ascii="Arial" w:hAnsi="Arial" w:cs="Arial"/>
                <w:i/>
                <w:iCs/>
                <w:sz w:val="20"/>
                <w:szCs w:val="20"/>
              </w:rPr>
            </w:pPr>
          </w:p>
          <w:p w14:paraId="3C1B33A4" w14:textId="77777777" w:rsidR="004C0459" w:rsidRDefault="004C0459" w:rsidP="003E6578">
            <w:pPr>
              <w:spacing w:after="0"/>
              <w:rPr>
                <w:rFonts w:ascii="Arial" w:hAnsi="Arial" w:cs="Arial"/>
                <w:i/>
                <w:iCs/>
                <w:sz w:val="20"/>
                <w:szCs w:val="20"/>
              </w:rPr>
            </w:pPr>
          </w:p>
          <w:p w14:paraId="7A990127" w14:textId="77777777" w:rsidR="004C0459" w:rsidRDefault="004C0459" w:rsidP="003E6578">
            <w:pPr>
              <w:spacing w:after="0"/>
              <w:rPr>
                <w:rFonts w:ascii="Arial" w:hAnsi="Arial" w:cs="Arial"/>
                <w:i/>
                <w:iCs/>
                <w:sz w:val="20"/>
                <w:szCs w:val="20"/>
              </w:rPr>
            </w:pPr>
          </w:p>
          <w:p w14:paraId="5ACE288E" w14:textId="77777777" w:rsidR="004C0459" w:rsidRPr="003E6578" w:rsidRDefault="004C0459" w:rsidP="003E6578">
            <w:pPr>
              <w:spacing w:after="0"/>
              <w:rPr>
                <w:rFonts w:ascii="Arial" w:hAnsi="Arial" w:cs="Arial"/>
                <w:i/>
                <w:iCs/>
                <w:sz w:val="20"/>
                <w:szCs w:val="20"/>
              </w:rPr>
            </w:pPr>
          </w:p>
        </w:tc>
        <w:tc>
          <w:tcPr>
            <w:tcW w:w="6946" w:type="dxa"/>
            <w:gridSpan w:val="2"/>
            <w:tcBorders>
              <w:top w:val="nil"/>
              <w:left w:val="nil"/>
              <w:bottom w:val="single" w:sz="4" w:space="0" w:color="auto"/>
              <w:right w:val="single" w:sz="8" w:space="0" w:color="000000"/>
            </w:tcBorders>
            <w:tcMar>
              <w:top w:w="100" w:type="dxa"/>
              <w:left w:w="100" w:type="dxa"/>
              <w:bottom w:w="100" w:type="dxa"/>
              <w:right w:w="100" w:type="dxa"/>
            </w:tcMar>
            <w:hideMark/>
          </w:tcPr>
          <w:p w14:paraId="31F6C54D" w14:textId="77777777" w:rsidR="004C0459" w:rsidRPr="003E6578" w:rsidRDefault="004C0459" w:rsidP="00D72C37">
            <w:pPr>
              <w:rPr>
                <w:rFonts w:ascii="Arial" w:hAnsi="Arial" w:cs="Arial"/>
              </w:rPr>
            </w:pPr>
          </w:p>
          <w:p w14:paraId="62FBDC29" w14:textId="77777777" w:rsidR="004C0459" w:rsidRPr="003E6578" w:rsidRDefault="004C0459" w:rsidP="00D72C37">
            <w:pPr>
              <w:rPr>
                <w:rFonts w:ascii="Arial" w:hAnsi="Arial" w:cs="Arial"/>
              </w:rPr>
            </w:pPr>
          </w:p>
        </w:tc>
      </w:tr>
      <w:tr w:rsidR="004C0459" w:rsidRPr="003E6578" w14:paraId="66B870F3" w14:textId="77777777" w:rsidTr="00213658">
        <w:trPr>
          <w:trHeight w:val="275"/>
        </w:trPr>
        <w:tc>
          <w:tcPr>
            <w:tcW w:w="9214" w:type="dxa"/>
            <w:gridSpan w:val="3"/>
            <w:tcBorders>
              <w:top w:val="single" w:sz="4" w:space="0" w:color="auto"/>
              <w:left w:val="single" w:sz="4" w:space="0" w:color="auto"/>
              <w:bottom w:val="single" w:sz="4" w:space="0" w:color="auto"/>
              <w:right w:val="single" w:sz="4" w:space="0" w:color="auto"/>
            </w:tcBorders>
            <w:shd w:val="clear" w:color="auto" w:fill="E8E8E8" w:themeFill="background2"/>
            <w:tcMar>
              <w:top w:w="100" w:type="dxa"/>
              <w:left w:w="100" w:type="dxa"/>
              <w:bottom w:w="100" w:type="dxa"/>
              <w:right w:w="100" w:type="dxa"/>
            </w:tcMar>
          </w:tcPr>
          <w:p w14:paraId="10173E29" w14:textId="77777777" w:rsidR="004C0459" w:rsidRPr="003E6578" w:rsidRDefault="004C0459" w:rsidP="003E6578">
            <w:pPr>
              <w:spacing w:after="0"/>
              <w:rPr>
                <w:rFonts w:ascii="Arial" w:hAnsi="Arial" w:cs="Arial"/>
              </w:rPr>
            </w:pPr>
            <w:r w:rsidRPr="003E6578">
              <w:rPr>
                <w:rFonts w:ascii="Arial" w:hAnsi="Arial" w:cs="Arial"/>
              </w:rPr>
              <w:t xml:space="preserve">3. Further details </w:t>
            </w:r>
          </w:p>
        </w:tc>
      </w:tr>
      <w:tr w:rsidR="004C0459" w:rsidRPr="003E6578" w14:paraId="7A0236C4" w14:textId="77777777" w:rsidTr="00213658">
        <w:trPr>
          <w:trHeight w:val="275"/>
        </w:trPr>
        <w:tc>
          <w:tcPr>
            <w:tcW w:w="22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CD2141C" w14:textId="77777777" w:rsidR="004C0459" w:rsidRPr="003E6578" w:rsidRDefault="004C0459" w:rsidP="003E6578">
            <w:pPr>
              <w:spacing w:after="0"/>
              <w:rPr>
                <w:rFonts w:ascii="Arial" w:hAnsi="Arial" w:cs="Arial"/>
              </w:rPr>
            </w:pPr>
          </w:p>
        </w:tc>
        <w:tc>
          <w:tcPr>
            <w:tcW w:w="4253" w:type="dxa"/>
            <w:tcBorders>
              <w:top w:val="single" w:sz="4" w:space="0" w:color="auto"/>
              <w:left w:val="single" w:sz="8" w:space="0" w:color="000000"/>
              <w:bottom w:val="single" w:sz="8" w:space="0" w:color="000000"/>
              <w:right w:val="single" w:sz="8" w:space="0" w:color="000000"/>
            </w:tcBorders>
          </w:tcPr>
          <w:p w14:paraId="325A5D59" w14:textId="77777777" w:rsidR="004C0459" w:rsidRPr="003E6578" w:rsidRDefault="004C0459" w:rsidP="003E6578">
            <w:pPr>
              <w:spacing w:after="0"/>
              <w:rPr>
                <w:rFonts w:ascii="Arial" w:hAnsi="Arial" w:cs="Arial"/>
              </w:rPr>
            </w:pPr>
            <w:r w:rsidRPr="003E6578">
              <w:rPr>
                <w:rFonts w:ascii="Arial" w:hAnsi="Arial" w:cs="Arial"/>
              </w:rPr>
              <w:t>Risk factors and pre-existing vulnerability factor</w:t>
            </w:r>
            <w:r>
              <w:rPr>
                <w:rFonts w:ascii="Arial" w:hAnsi="Arial" w:cs="Arial"/>
              </w:rPr>
              <w:t>s</w:t>
            </w:r>
          </w:p>
        </w:tc>
        <w:tc>
          <w:tcPr>
            <w:tcW w:w="2693" w:type="dxa"/>
            <w:tcBorders>
              <w:top w:val="single" w:sz="4" w:space="0" w:color="auto"/>
              <w:left w:val="single" w:sz="8" w:space="0" w:color="000000"/>
              <w:bottom w:val="single" w:sz="8" w:space="0" w:color="000000"/>
              <w:right w:val="single" w:sz="8" w:space="0" w:color="000000"/>
            </w:tcBorders>
          </w:tcPr>
          <w:p w14:paraId="4FBBFDBE" w14:textId="77777777" w:rsidR="004C0459" w:rsidRPr="003E6578" w:rsidRDefault="004C0459" w:rsidP="003E6578">
            <w:pPr>
              <w:spacing w:after="0"/>
              <w:rPr>
                <w:rFonts w:ascii="Arial" w:hAnsi="Arial" w:cs="Arial"/>
              </w:rPr>
            </w:pPr>
            <w:r w:rsidRPr="003E6578">
              <w:rPr>
                <w:rFonts w:ascii="Arial" w:hAnsi="Arial" w:cs="Arial"/>
              </w:rPr>
              <w:t>Resilience</w:t>
            </w:r>
            <w:r>
              <w:rPr>
                <w:rFonts w:ascii="Arial" w:hAnsi="Arial" w:cs="Arial"/>
              </w:rPr>
              <w:t xml:space="preserve"> / </w:t>
            </w:r>
            <w:r w:rsidRPr="003E6578">
              <w:rPr>
                <w:rFonts w:ascii="Arial" w:hAnsi="Arial" w:cs="Arial"/>
              </w:rPr>
              <w:t>strengths</w:t>
            </w:r>
          </w:p>
        </w:tc>
      </w:tr>
      <w:tr w:rsidR="004C0459" w:rsidRPr="003E6578" w14:paraId="29880735" w14:textId="77777777" w:rsidTr="00213658">
        <w:trPr>
          <w:trHeight w:val="1176"/>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FBE7C0" w14:textId="77777777" w:rsidR="004C0459" w:rsidRPr="003E6578" w:rsidRDefault="004C0459" w:rsidP="00D72C37">
            <w:pPr>
              <w:spacing w:after="0"/>
              <w:rPr>
                <w:rFonts w:ascii="Arial" w:hAnsi="Arial" w:cs="Arial"/>
                <w:b/>
                <w:bCs/>
              </w:rPr>
            </w:pPr>
            <w:r w:rsidRPr="003E6578">
              <w:rPr>
                <w:rFonts w:ascii="Arial" w:hAnsi="Arial" w:cs="Arial"/>
                <w:b/>
                <w:bCs/>
              </w:rPr>
              <w:t xml:space="preserve">Context </w:t>
            </w:r>
            <w:bookmarkStart w:id="11" w:name="_17dp8vu"/>
            <w:bookmarkEnd w:id="11"/>
            <w:r w:rsidRPr="003E6578">
              <w:rPr>
                <w:rFonts w:ascii="Arial" w:hAnsi="Arial" w:cs="Arial"/>
                <w:b/>
                <w:bCs/>
              </w:rPr>
              <w:t>background</w:t>
            </w:r>
          </w:p>
          <w:p w14:paraId="77F695FA" w14:textId="77777777" w:rsidR="004C0459" w:rsidRPr="003E6578" w:rsidRDefault="004C0459" w:rsidP="004C0459">
            <w:pPr>
              <w:pStyle w:val="ListParagraph"/>
              <w:numPr>
                <w:ilvl w:val="0"/>
                <w:numId w:val="26"/>
              </w:numPr>
              <w:spacing w:after="0"/>
              <w:rPr>
                <w:rFonts w:ascii="Arial" w:hAnsi="Arial" w:cs="Arial"/>
              </w:rPr>
            </w:pPr>
            <w:r w:rsidRPr="003E6578">
              <w:rPr>
                <w:rFonts w:ascii="Arial" w:hAnsi="Arial" w:cs="Arial"/>
              </w:rPr>
              <w:t>Extra-familial</w:t>
            </w:r>
          </w:p>
          <w:p w14:paraId="49E480DF" w14:textId="77777777" w:rsidR="004C0459" w:rsidRPr="003E6578" w:rsidRDefault="004C0459" w:rsidP="00D72C37">
            <w:pPr>
              <w:rPr>
                <w:rFonts w:ascii="Arial" w:hAnsi="Arial" w:cs="Arial"/>
                <w:i/>
                <w:iCs/>
              </w:rPr>
            </w:pPr>
            <w:r w:rsidRPr="003E6578">
              <w:rPr>
                <w:rFonts w:ascii="Arial" w:hAnsi="Arial" w:cs="Arial"/>
                <w:i/>
                <w:iCs/>
                <w:sz w:val="20"/>
                <w:szCs w:val="20"/>
              </w:rPr>
              <w:t>Consider relevant information about the history of responding to extra-familial harm in the contexts in which the peer group spends time i.e. school/youth group or neighbourhood location. Have there been any significant historical events? Consider structural issues like the social-economic features of the context and experiences of discrimination like sexism and racism which might impact the norms and experiences in this peer group</w:t>
            </w:r>
            <w:r w:rsidRPr="003E6578">
              <w:rPr>
                <w:rFonts w:ascii="Arial" w:hAnsi="Arial" w:cs="Arial"/>
                <w:i/>
                <w:iCs/>
              </w:rPr>
              <w:t xml:space="preserve">. </w:t>
            </w:r>
          </w:p>
          <w:p w14:paraId="5E30B7F6" w14:textId="77777777" w:rsidR="004C0459" w:rsidRPr="003E6578" w:rsidRDefault="004C0459" w:rsidP="004C0459">
            <w:pPr>
              <w:pStyle w:val="ListParagraph"/>
              <w:numPr>
                <w:ilvl w:val="0"/>
                <w:numId w:val="26"/>
              </w:numPr>
              <w:spacing w:after="0"/>
              <w:rPr>
                <w:rFonts w:ascii="Arial" w:hAnsi="Arial" w:cs="Arial"/>
              </w:rPr>
            </w:pPr>
            <w:r w:rsidRPr="003E6578">
              <w:rPr>
                <w:rFonts w:ascii="Arial" w:hAnsi="Arial" w:cs="Arial"/>
              </w:rPr>
              <w:t>Familial</w:t>
            </w:r>
          </w:p>
          <w:p w14:paraId="0E0E471D" w14:textId="77777777" w:rsidR="004C0459" w:rsidRPr="003E6578" w:rsidRDefault="004C0459" w:rsidP="00D72C37">
            <w:pPr>
              <w:rPr>
                <w:rFonts w:ascii="Arial" w:hAnsi="Arial" w:cs="Arial"/>
                <w:i/>
                <w:iCs/>
                <w:sz w:val="20"/>
                <w:szCs w:val="20"/>
              </w:rPr>
            </w:pPr>
            <w:r w:rsidRPr="003E6578">
              <w:rPr>
                <w:rFonts w:ascii="Arial" w:hAnsi="Arial" w:cs="Arial"/>
                <w:i/>
                <w:iCs/>
                <w:sz w:val="20"/>
                <w:szCs w:val="20"/>
              </w:rPr>
              <w:lastRenderedPageBreak/>
              <w:t>Consider relevant information about the home/family characteristics of the peer-group members.</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hideMark/>
          </w:tcPr>
          <w:p w14:paraId="54CAE8D8" w14:textId="77777777" w:rsidR="004C0459" w:rsidRPr="003E6578" w:rsidRDefault="004C0459" w:rsidP="00D72C37">
            <w:pPr>
              <w:rPr>
                <w:rFonts w:ascii="Arial" w:hAnsi="Arial" w:cs="Arial"/>
              </w:rPr>
            </w:pPr>
          </w:p>
        </w:tc>
        <w:tc>
          <w:tcPr>
            <w:tcW w:w="2693" w:type="dxa"/>
            <w:tcBorders>
              <w:top w:val="nil"/>
              <w:left w:val="nil"/>
              <w:bottom w:val="single" w:sz="8" w:space="0" w:color="000000"/>
              <w:right w:val="single" w:sz="8" w:space="0" w:color="000000"/>
            </w:tcBorders>
            <w:tcMar>
              <w:top w:w="100" w:type="dxa"/>
              <w:left w:w="100" w:type="dxa"/>
              <w:bottom w:w="100" w:type="dxa"/>
              <w:right w:w="100" w:type="dxa"/>
            </w:tcMar>
            <w:hideMark/>
          </w:tcPr>
          <w:p w14:paraId="075380FC" w14:textId="77777777" w:rsidR="004C0459" w:rsidRPr="003E6578" w:rsidRDefault="004C0459" w:rsidP="00D72C37">
            <w:pPr>
              <w:rPr>
                <w:rFonts w:ascii="Arial" w:hAnsi="Arial" w:cs="Arial"/>
              </w:rPr>
            </w:pPr>
          </w:p>
        </w:tc>
      </w:tr>
      <w:tr w:rsidR="004C0459" w:rsidRPr="003E6578" w14:paraId="2C00815A" w14:textId="77777777" w:rsidTr="00213658">
        <w:trPr>
          <w:trHeight w:val="2493"/>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8956EA" w14:textId="77777777" w:rsidR="004C0459" w:rsidRPr="003E6578" w:rsidRDefault="004C0459" w:rsidP="003E6578">
            <w:pPr>
              <w:spacing w:after="0"/>
              <w:rPr>
                <w:rFonts w:ascii="Arial" w:hAnsi="Arial" w:cs="Arial"/>
              </w:rPr>
            </w:pPr>
            <w:r w:rsidRPr="003E6578">
              <w:rPr>
                <w:rFonts w:ascii="Arial" w:hAnsi="Arial" w:cs="Arial"/>
                <w:b/>
                <w:bCs/>
              </w:rPr>
              <w:t>Diversity and Identity</w:t>
            </w:r>
            <w:bookmarkStart w:id="12" w:name="_3rdcrjn"/>
            <w:bookmarkEnd w:id="12"/>
          </w:p>
          <w:p w14:paraId="49D846F8" w14:textId="77777777" w:rsidR="004C0459" w:rsidRPr="003E6578" w:rsidRDefault="004C0459" w:rsidP="003E6578">
            <w:pPr>
              <w:spacing w:after="0"/>
              <w:rPr>
                <w:rFonts w:ascii="Arial" w:hAnsi="Arial" w:cs="Arial"/>
                <w:i/>
                <w:iCs/>
                <w:sz w:val="20"/>
                <w:szCs w:val="20"/>
              </w:rPr>
            </w:pPr>
            <w:r w:rsidRPr="003E6578">
              <w:rPr>
                <w:rFonts w:ascii="Arial" w:hAnsi="Arial" w:cs="Arial"/>
                <w:i/>
                <w:iCs/>
                <w:sz w:val="20"/>
                <w:szCs w:val="20"/>
              </w:rPr>
              <w:t>Consider the diversity and identity needs within this peer group. Think about whether the group offers opportunity for those within it to explore and develop their personal identities (NB group identity is considered below)</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hideMark/>
          </w:tcPr>
          <w:p w14:paraId="09276A85" w14:textId="77777777" w:rsidR="004C0459" w:rsidRPr="003E6578" w:rsidRDefault="004C0459" w:rsidP="00D72C37">
            <w:pPr>
              <w:rPr>
                <w:rFonts w:ascii="Arial" w:hAnsi="Arial" w:cs="Arial"/>
              </w:rPr>
            </w:pPr>
            <w:r w:rsidRPr="003E6578">
              <w:rPr>
                <w:rFonts w:ascii="Arial" w:hAnsi="Arial" w:cs="Arial"/>
              </w:rPr>
              <w:t xml:space="preserve"> </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hideMark/>
          </w:tcPr>
          <w:p w14:paraId="482E1C4D" w14:textId="77777777" w:rsidR="004C0459" w:rsidRPr="003E6578" w:rsidRDefault="004C0459" w:rsidP="00D72C37">
            <w:pPr>
              <w:rPr>
                <w:rFonts w:ascii="Arial" w:hAnsi="Arial" w:cs="Arial"/>
              </w:rPr>
            </w:pPr>
            <w:r w:rsidRPr="003E6578">
              <w:rPr>
                <w:rFonts w:ascii="Arial" w:hAnsi="Arial" w:cs="Arial"/>
              </w:rPr>
              <w:t xml:space="preserve"> </w:t>
            </w:r>
          </w:p>
        </w:tc>
      </w:tr>
      <w:tr w:rsidR="004C0459" w:rsidRPr="003E6578" w14:paraId="284C26CD" w14:textId="77777777" w:rsidTr="00213658">
        <w:trPr>
          <w:trHeight w:val="3140"/>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A6F2932" w14:textId="77777777" w:rsidR="004C0459" w:rsidRPr="003E6578" w:rsidRDefault="004C0459" w:rsidP="003E6578">
            <w:pPr>
              <w:spacing w:after="0"/>
              <w:rPr>
                <w:rFonts w:ascii="Arial" w:hAnsi="Arial" w:cs="Arial"/>
                <w:b/>
                <w:bCs/>
              </w:rPr>
            </w:pPr>
            <w:r w:rsidRPr="003E6578">
              <w:rPr>
                <w:rFonts w:ascii="Arial" w:hAnsi="Arial" w:cs="Arial"/>
                <w:b/>
                <w:bCs/>
              </w:rPr>
              <w:t>Group Functioning</w:t>
            </w:r>
            <w:bookmarkStart w:id="13" w:name="_26in1rg"/>
            <w:bookmarkEnd w:id="13"/>
          </w:p>
          <w:p w14:paraId="058C324B" w14:textId="2CA9B838" w:rsidR="004C0459" w:rsidRPr="003E6578" w:rsidRDefault="004C0459" w:rsidP="003E6578">
            <w:pPr>
              <w:spacing w:after="0"/>
              <w:rPr>
                <w:rFonts w:ascii="Arial" w:hAnsi="Arial" w:cs="Arial"/>
                <w:i/>
                <w:iCs/>
                <w:sz w:val="20"/>
                <w:szCs w:val="20"/>
              </w:rPr>
            </w:pPr>
            <w:r w:rsidRPr="003E6578">
              <w:rPr>
                <w:rFonts w:ascii="Arial" w:hAnsi="Arial" w:cs="Arial"/>
                <w:i/>
                <w:iCs/>
                <w:sz w:val="20"/>
                <w:szCs w:val="20"/>
              </w:rPr>
              <w:t xml:space="preserve">Using the </w:t>
            </w:r>
            <w:r>
              <w:rPr>
                <w:rFonts w:ascii="Arial" w:hAnsi="Arial" w:cs="Arial"/>
                <w:i/>
                <w:iCs/>
                <w:sz w:val="20"/>
                <w:szCs w:val="20"/>
              </w:rPr>
              <w:fldChar w:fldCharType="begin"/>
            </w:r>
            <w:r>
              <w:rPr>
                <w:rFonts w:ascii="Arial" w:hAnsi="Arial" w:cs="Arial"/>
                <w:i/>
                <w:iCs/>
                <w:sz w:val="20"/>
                <w:szCs w:val="20"/>
              </w:rPr>
              <w:instrText xml:space="preserve"> REF _Ref184052780 \h </w:instrText>
            </w:r>
            <w:r>
              <w:rPr>
                <w:rFonts w:ascii="Arial" w:hAnsi="Arial" w:cs="Arial"/>
                <w:i/>
                <w:iCs/>
                <w:sz w:val="20"/>
                <w:szCs w:val="20"/>
              </w:rPr>
            </w:r>
            <w:r>
              <w:rPr>
                <w:rFonts w:ascii="Arial" w:hAnsi="Arial" w:cs="Arial"/>
                <w:i/>
                <w:iCs/>
                <w:sz w:val="20"/>
                <w:szCs w:val="20"/>
              </w:rPr>
              <w:fldChar w:fldCharType="separate"/>
            </w:r>
            <w:r w:rsidR="00DE33E1">
              <w:t>Peer Assessment Triangle</w:t>
            </w:r>
            <w:r>
              <w:rPr>
                <w:rFonts w:ascii="Arial" w:hAnsi="Arial" w:cs="Arial"/>
                <w:i/>
                <w:iCs/>
                <w:sz w:val="20"/>
                <w:szCs w:val="20"/>
              </w:rPr>
              <w:fldChar w:fldCharType="end"/>
            </w:r>
            <w:r w:rsidRPr="003E6578">
              <w:rPr>
                <w:rFonts w:ascii="Arial" w:hAnsi="Arial" w:cs="Arial"/>
                <w:i/>
                <w:iCs/>
                <w:sz w:val="20"/>
                <w:szCs w:val="20"/>
              </w:rPr>
              <w:t xml:space="preserve">, consider the dynamics of the peer group, how they relate and their presentation to others in the following areas:  </w:t>
            </w:r>
          </w:p>
          <w:p w14:paraId="6E721387" w14:textId="77777777" w:rsidR="004C0459" w:rsidRDefault="004C0459" w:rsidP="004C0459">
            <w:pPr>
              <w:pStyle w:val="ListParagraph"/>
              <w:numPr>
                <w:ilvl w:val="0"/>
                <w:numId w:val="23"/>
              </w:numPr>
              <w:spacing w:after="0"/>
              <w:rPr>
                <w:rFonts w:ascii="Arial" w:hAnsi="Arial" w:cs="Arial"/>
                <w:i/>
                <w:iCs/>
                <w:sz w:val="20"/>
                <w:szCs w:val="20"/>
              </w:rPr>
            </w:pPr>
            <w:r w:rsidRPr="003E6578">
              <w:rPr>
                <w:rFonts w:ascii="Arial" w:hAnsi="Arial" w:cs="Arial"/>
              </w:rPr>
              <w:t xml:space="preserve">Peer group identity </w:t>
            </w:r>
            <w:r w:rsidRPr="003E6578">
              <w:rPr>
                <w:rFonts w:ascii="Arial" w:hAnsi="Arial" w:cs="Arial"/>
                <w:i/>
                <w:iCs/>
                <w:sz w:val="20"/>
                <w:szCs w:val="20"/>
              </w:rPr>
              <w:t>(i.e. does the group see themselves as a group)</w:t>
            </w:r>
          </w:p>
          <w:p w14:paraId="2964094C" w14:textId="77777777" w:rsidR="004C0459" w:rsidRPr="003E6578" w:rsidRDefault="004C0459" w:rsidP="003E6578">
            <w:pPr>
              <w:pStyle w:val="ListParagraph"/>
              <w:spacing w:after="0"/>
              <w:ind w:left="360"/>
              <w:rPr>
                <w:rFonts w:ascii="Arial" w:hAnsi="Arial" w:cs="Arial"/>
                <w:i/>
                <w:iCs/>
                <w:sz w:val="20"/>
                <w:szCs w:val="20"/>
              </w:rPr>
            </w:pPr>
          </w:p>
          <w:p w14:paraId="7DC567C5" w14:textId="77777777" w:rsidR="004C0459" w:rsidRPr="003E6578" w:rsidRDefault="004C0459" w:rsidP="004C0459">
            <w:pPr>
              <w:pStyle w:val="ListParagraph"/>
              <w:numPr>
                <w:ilvl w:val="0"/>
                <w:numId w:val="23"/>
              </w:numPr>
              <w:spacing w:after="0"/>
              <w:rPr>
                <w:rFonts w:ascii="Arial" w:hAnsi="Arial" w:cs="Arial"/>
              </w:rPr>
            </w:pPr>
            <w:r w:rsidRPr="003E6578">
              <w:rPr>
                <w:rFonts w:ascii="Arial" w:hAnsi="Arial" w:cs="Arial"/>
              </w:rPr>
              <w:t xml:space="preserve">Emotional and behaviour regulation </w:t>
            </w:r>
            <w:r w:rsidRPr="003E6578">
              <w:rPr>
                <w:rFonts w:ascii="Arial" w:hAnsi="Arial" w:cs="Arial"/>
                <w:i/>
                <w:iCs/>
                <w:sz w:val="20"/>
                <w:szCs w:val="20"/>
              </w:rPr>
              <w:t>(i.e. the mood/s in the group; how the group responds to each other’s feelings and emotions)</w:t>
            </w:r>
          </w:p>
          <w:p w14:paraId="192AF57E" w14:textId="77777777" w:rsidR="004C0459" w:rsidRPr="003E6578" w:rsidRDefault="004C0459" w:rsidP="003E6578">
            <w:pPr>
              <w:spacing w:after="0"/>
              <w:rPr>
                <w:rFonts w:ascii="Arial" w:hAnsi="Arial" w:cs="Arial"/>
              </w:rPr>
            </w:pPr>
          </w:p>
          <w:p w14:paraId="20189F3E" w14:textId="77777777" w:rsidR="004C0459" w:rsidRPr="003E6578" w:rsidRDefault="004C0459" w:rsidP="004C0459">
            <w:pPr>
              <w:pStyle w:val="ListParagraph"/>
              <w:numPr>
                <w:ilvl w:val="0"/>
                <w:numId w:val="23"/>
              </w:numPr>
              <w:spacing w:after="0"/>
              <w:rPr>
                <w:rFonts w:ascii="Arial" w:hAnsi="Arial" w:cs="Arial"/>
                <w:i/>
                <w:iCs/>
                <w:sz w:val="20"/>
                <w:szCs w:val="20"/>
              </w:rPr>
            </w:pPr>
            <w:r w:rsidRPr="003E6578">
              <w:rPr>
                <w:rFonts w:ascii="Arial" w:hAnsi="Arial" w:cs="Arial"/>
              </w:rPr>
              <w:t xml:space="preserve">Self-care and well-being </w:t>
            </w:r>
            <w:r w:rsidRPr="003E6578">
              <w:rPr>
                <w:rFonts w:ascii="Arial" w:hAnsi="Arial" w:cs="Arial"/>
                <w:i/>
                <w:iCs/>
                <w:sz w:val="20"/>
                <w:szCs w:val="20"/>
              </w:rPr>
              <w:t>(i.e. how the group takes care of its members; the norms within the group for social presentation</w:t>
            </w:r>
            <w:r>
              <w:rPr>
                <w:rFonts w:ascii="Arial" w:hAnsi="Arial" w:cs="Arial"/>
                <w:i/>
                <w:iCs/>
                <w:sz w:val="20"/>
                <w:szCs w:val="20"/>
              </w:rPr>
              <w:t>)</w:t>
            </w:r>
          </w:p>
          <w:p w14:paraId="6BA1D767" w14:textId="77777777" w:rsidR="004C0459" w:rsidRPr="003E6578" w:rsidRDefault="004C0459" w:rsidP="003E6578">
            <w:pPr>
              <w:pStyle w:val="ListParagraph"/>
              <w:spacing w:before="240"/>
              <w:ind w:left="360"/>
              <w:rPr>
                <w:rFonts w:ascii="Arial" w:hAnsi="Arial" w:cs="Arial"/>
                <w:i/>
                <w:iCs/>
                <w:sz w:val="20"/>
                <w:szCs w:val="20"/>
              </w:rPr>
            </w:pPr>
          </w:p>
          <w:p w14:paraId="3AD16801" w14:textId="77777777" w:rsidR="004C0459" w:rsidRPr="003E6578" w:rsidRDefault="004C0459" w:rsidP="004C0459">
            <w:pPr>
              <w:pStyle w:val="ListParagraph"/>
              <w:numPr>
                <w:ilvl w:val="0"/>
                <w:numId w:val="23"/>
              </w:numPr>
              <w:spacing w:before="240"/>
              <w:rPr>
                <w:rFonts w:ascii="Arial" w:hAnsi="Arial" w:cs="Arial"/>
                <w:i/>
                <w:iCs/>
                <w:sz w:val="20"/>
                <w:szCs w:val="20"/>
              </w:rPr>
            </w:pPr>
            <w:r w:rsidRPr="003E6578">
              <w:rPr>
                <w:rFonts w:ascii="Arial" w:hAnsi="Arial" w:cs="Arial"/>
              </w:rPr>
              <w:lastRenderedPageBreak/>
              <w:t xml:space="preserve">Social relationships of the group with those around them </w:t>
            </w:r>
            <w:r w:rsidRPr="003E6578">
              <w:rPr>
                <w:rFonts w:ascii="Arial" w:hAnsi="Arial" w:cs="Arial"/>
                <w:i/>
                <w:iCs/>
                <w:sz w:val="20"/>
                <w:szCs w:val="20"/>
              </w:rPr>
              <w:t>(i.e. how does the group interact with peers and adults around them and how are they perceived by others)</w:t>
            </w:r>
          </w:p>
          <w:p w14:paraId="0E8FC343" w14:textId="77777777" w:rsidR="004C0459" w:rsidRDefault="004C0459" w:rsidP="003E6578">
            <w:pPr>
              <w:pStyle w:val="ListParagraph"/>
              <w:spacing w:before="240"/>
              <w:ind w:left="360"/>
              <w:rPr>
                <w:rFonts w:ascii="Arial" w:hAnsi="Arial" w:cs="Arial"/>
              </w:rPr>
            </w:pPr>
          </w:p>
          <w:p w14:paraId="3C428D19" w14:textId="77777777" w:rsidR="004C0459" w:rsidRPr="003E6578" w:rsidRDefault="004C0459" w:rsidP="004C0459">
            <w:pPr>
              <w:pStyle w:val="ListParagraph"/>
              <w:numPr>
                <w:ilvl w:val="0"/>
                <w:numId w:val="23"/>
              </w:numPr>
              <w:spacing w:before="240"/>
              <w:rPr>
                <w:rFonts w:ascii="Arial" w:hAnsi="Arial" w:cs="Arial"/>
              </w:rPr>
            </w:pPr>
            <w:r w:rsidRPr="003E6578">
              <w:rPr>
                <w:rFonts w:ascii="Arial" w:hAnsi="Arial" w:cs="Arial"/>
              </w:rPr>
              <w:t xml:space="preserve">Dynamics within the group </w:t>
            </w:r>
            <w:r w:rsidRPr="003E6578">
              <w:rPr>
                <w:rFonts w:ascii="Arial" w:hAnsi="Arial" w:cs="Arial"/>
                <w:i/>
                <w:iCs/>
                <w:sz w:val="20"/>
                <w:szCs w:val="20"/>
              </w:rPr>
              <w:t>(i.e. the interpersonal dynamics in the group)</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602BD4EB" w14:textId="77777777" w:rsidR="004C0459" w:rsidRPr="003E6578" w:rsidRDefault="004C0459" w:rsidP="00D72C37">
            <w:pPr>
              <w:rPr>
                <w:rFonts w:ascii="Arial" w:hAnsi="Arial" w:cs="Arial"/>
              </w:rPr>
            </w:pP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0C94173D" w14:textId="77777777" w:rsidR="004C0459" w:rsidRPr="003E6578" w:rsidRDefault="004C0459" w:rsidP="00D72C37">
            <w:pPr>
              <w:rPr>
                <w:rFonts w:ascii="Arial" w:hAnsi="Arial" w:cs="Arial"/>
              </w:rPr>
            </w:pPr>
          </w:p>
        </w:tc>
      </w:tr>
      <w:tr w:rsidR="004C0459" w:rsidRPr="003E6578" w14:paraId="6A950BD1" w14:textId="77777777" w:rsidTr="00213658">
        <w:trPr>
          <w:trHeight w:val="1885"/>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C793D53" w14:textId="77777777" w:rsidR="004C0459" w:rsidRPr="003E6578" w:rsidRDefault="004C0459" w:rsidP="003E6578">
            <w:pPr>
              <w:spacing w:after="0"/>
              <w:rPr>
                <w:rFonts w:ascii="Arial" w:hAnsi="Arial" w:cs="Arial"/>
                <w:b/>
                <w:bCs/>
              </w:rPr>
            </w:pPr>
            <w:r w:rsidRPr="003E6578">
              <w:rPr>
                <w:rFonts w:ascii="Arial" w:hAnsi="Arial" w:cs="Arial"/>
                <w:b/>
                <w:bCs/>
              </w:rPr>
              <w:t>Structural considerations</w:t>
            </w:r>
            <w:bookmarkStart w:id="14" w:name="_lnxbz9"/>
            <w:bookmarkEnd w:id="14"/>
          </w:p>
          <w:p w14:paraId="22324B22" w14:textId="6749AEA5" w:rsidR="004C0459" w:rsidRDefault="004C0459" w:rsidP="003E6578">
            <w:pPr>
              <w:spacing w:after="0"/>
              <w:rPr>
                <w:rFonts w:ascii="Arial" w:hAnsi="Arial" w:cs="Arial"/>
                <w:i/>
                <w:iCs/>
                <w:sz w:val="20"/>
                <w:szCs w:val="20"/>
              </w:rPr>
            </w:pPr>
            <w:r w:rsidRPr="003E6578">
              <w:rPr>
                <w:rFonts w:ascii="Arial" w:hAnsi="Arial" w:cs="Arial"/>
                <w:i/>
                <w:iCs/>
                <w:sz w:val="20"/>
                <w:szCs w:val="20"/>
              </w:rPr>
              <w:t xml:space="preserve">Using the </w:t>
            </w:r>
            <w:r>
              <w:rPr>
                <w:rFonts w:ascii="Arial" w:hAnsi="Arial" w:cs="Arial"/>
                <w:i/>
                <w:iCs/>
                <w:sz w:val="20"/>
                <w:szCs w:val="20"/>
              </w:rPr>
              <w:fldChar w:fldCharType="begin"/>
            </w:r>
            <w:r>
              <w:rPr>
                <w:rFonts w:ascii="Arial" w:hAnsi="Arial" w:cs="Arial"/>
                <w:i/>
                <w:iCs/>
                <w:sz w:val="20"/>
                <w:szCs w:val="20"/>
              </w:rPr>
              <w:instrText xml:space="preserve"> REF _Ref184052780 \h </w:instrText>
            </w:r>
            <w:r>
              <w:rPr>
                <w:rFonts w:ascii="Arial" w:hAnsi="Arial" w:cs="Arial"/>
                <w:i/>
                <w:iCs/>
                <w:sz w:val="20"/>
                <w:szCs w:val="20"/>
              </w:rPr>
            </w:r>
            <w:r>
              <w:rPr>
                <w:rFonts w:ascii="Arial" w:hAnsi="Arial" w:cs="Arial"/>
                <w:i/>
                <w:iCs/>
                <w:sz w:val="20"/>
                <w:szCs w:val="20"/>
              </w:rPr>
              <w:fldChar w:fldCharType="separate"/>
            </w:r>
            <w:r w:rsidR="00DE33E1">
              <w:t>Peer Assessment Triangle</w:t>
            </w:r>
            <w:r>
              <w:rPr>
                <w:rFonts w:ascii="Arial" w:hAnsi="Arial" w:cs="Arial"/>
                <w:i/>
                <w:iCs/>
                <w:sz w:val="20"/>
                <w:szCs w:val="20"/>
              </w:rPr>
              <w:fldChar w:fldCharType="end"/>
            </w:r>
            <w:r>
              <w:rPr>
                <w:rFonts w:ascii="Arial" w:hAnsi="Arial" w:cs="Arial"/>
                <w:i/>
                <w:iCs/>
                <w:sz w:val="20"/>
                <w:szCs w:val="20"/>
              </w:rPr>
              <w:t xml:space="preserve"> </w:t>
            </w:r>
            <w:r w:rsidRPr="003E6578">
              <w:rPr>
                <w:rFonts w:ascii="Arial" w:hAnsi="Arial" w:cs="Arial"/>
                <w:i/>
                <w:iCs/>
                <w:sz w:val="20"/>
                <w:szCs w:val="20"/>
              </w:rPr>
              <w:t>consider the following issues:</w:t>
            </w:r>
          </w:p>
          <w:p w14:paraId="7E7910BE" w14:textId="77777777" w:rsidR="004C0459" w:rsidRPr="003E6578" w:rsidRDefault="004C0459" w:rsidP="003E6578">
            <w:pPr>
              <w:spacing w:after="0"/>
              <w:rPr>
                <w:rFonts w:ascii="Arial" w:hAnsi="Arial" w:cs="Arial"/>
                <w:i/>
                <w:iCs/>
                <w:sz w:val="20"/>
                <w:szCs w:val="20"/>
              </w:rPr>
            </w:pPr>
          </w:p>
          <w:p w14:paraId="05844E7A" w14:textId="77777777" w:rsidR="004C0459" w:rsidRDefault="004C0459" w:rsidP="004C0459">
            <w:pPr>
              <w:pStyle w:val="ListParagraph"/>
              <w:numPr>
                <w:ilvl w:val="0"/>
                <w:numId w:val="24"/>
              </w:numPr>
              <w:spacing w:after="0"/>
              <w:rPr>
                <w:rFonts w:ascii="Arial" w:hAnsi="Arial" w:cs="Arial"/>
                <w:i/>
                <w:iCs/>
                <w:sz w:val="20"/>
                <w:szCs w:val="20"/>
              </w:rPr>
            </w:pPr>
            <w:r w:rsidRPr="003E6578">
              <w:rPr>
                <w:rFonts w:ascii="Arial" w:hAnsi="Arial" w:cs="Arial"/>
              </w:rPr>
              <w:t xml:space="preserve">Safety within the neighbourhood </w:t>
            </w:r>
            <w:r w:rsidRPr="003E6578">
              <w:rPr>
                <w:rFonts w:ascii="Arial" w:hAnsi="Arial" w:cs="Arial"/>
                <w:i/>
                <w:iCs/>
                <w:sz w:val="20"/>
                <w:szCs w:val="20"/>
              </w:rPr>
              <w:t>(i.e. where the group spends time; impact of the location on their safety)</w:t>
            </w:r>
          </w:p>
          <w:p w14:paraId="3FC33EC4" w14:textId="77777777" w:rsidR="004C0459" w:rsidRPr="003E6578" w:rsidRDefault="004C0459" w:rsidP="003E6578">
            <w:pPr>
              <w:pStyle w:val="ListParagraph"/>
              <w:spacing w:after="0"/>
              <w:ind w:left="360"/>
              <w:rPr>
                <w:rFonts w:ascii="Arial" w:hAnsi="Arial" w:cs="Arial"/>
                <w:i/>
                <w:iCs/>
                <w:sz w:val="20"/>
                <w:szCs w:val="20"/>
              </w:rPr>
            </w:pPr>
          </w:p>
          <w:p w14:paraId="404BB1A1" w14:textId="77777777" w:rsidR="004C0459" w:rsidRPr="003E6578" w:rsidRDefault="004C0459" w:rsidP="004C0459">
            <w:pPr>
              <w:pStyle w:val="ListParagraph"/>
              <w:numPr>
                <w:ilvl w:val="0"/>
                <w:numId w:val="24"/>
              </w:numPr>
              <w:spacing w:after="0"/>
              <w:rPr>
                <w:rFonts w:ascii="Arial" w:hAnsi="Arial" w:cs="Arial"/>
                <w:i/>
                <w:iCs/>
                <w:sz w:val="20"/>
                <w:szCs w:val="20"/>
              </w:rPr>
            </w:pPr>
            <w:r w:rsidRPr="003E6578">
              <w:rPr>
                <w:rFonts w:ascii="Arial" w:hAnsi="Arial" w:cs="Arial"/>
              </w:rPr>
              <w:t>Relevant information about the peer-group’s parents’ integration within the local neighbourhood/context (</w:t>
            </w:r>
            <w:r w:rsidRPr="003E6578">
              <w:rPr>
                <w:rFonts w:ascii="Arial" w:hAnsi="Arial" w:cs="Arial"/>
                <w:i/>
                <w:iCs/>
                <w:sz w:val="20"/>
                <w:szCs w:val="20"/>
              </w:rPr>
              <w:t>i.e. do the parents of the group know one another)</w:t>
            </w:r>
          </w:p>
          <w:p w14:paraId="32EA51D2" w14:textId="77777777" w:rsidR="004C0459" w:rsidRDefault="004C0459" w:rsidP="003E6578">
            <w:pPr>
              <w:pStyle w:val="ListParagraph"/>
              <w:spacing w:before="240"/>
              <w:ind w:left="360"/>
              <w:rPr>
                <w:rFonts w:ascii="Arial" w:hAnsi="Arial" w:cs="Arial"/>
              </w:rPr>
            </w:pPr>
          </w:p>
          <w:p w14:paraId="6251A114" w14:textId="77777777" w:rsidR="004C0459" w:rsidRPr="003E6578" w:rsidRDefault="004C0459" w:rsidP="004C0459">
            <w:pPr>
              <w:pStyle w:val="ListParagraph"/>
              <w:numPr>
                <w:ilvl w:val="0"/>
                <w:numId w:val="24"/>
              </w:numPr>
              <w:spacing w:before="240"/>
              <w:rPr>
                <w:rFonts w:ascii="Arial" w:hAnsi="Arial" w:cs="Arial"/>
              </w:rPr>
            </w:pPr>
            <w:r w:rsidRPr="003E6578">
              <w:rPr>
                <w:rFonts w:ascii="Arial" w:hAnsi="Arial" w:cs="Arial"/>
              </w:rPr>
              <w:t xml:space="preserve">The impact of policy frameworks within the context </w:t>
            </w:r>
            <w:r w:rsidRPr="003E6578">
              <w:rPr>
                <w:rFonts w:ascii="Arial" w:hAnsi="Arial" w:cs="Arial"/>
                <w:i/>
                <w:iCs/>
                <w:sz w:val="20"/>
                <w:szCs w:val="20"/>
              </w:rPr>
              <w:t xml:space="preserve">(i.e. the impact of a </w:t>
            </w:r>
            <w:r w:rsidRPr="003E6578">
              <w:rPr>
                <w:rFonts w:ascii="Arial" w:hAnsi="Arial" w:cs="Arial"/>
                <w:i/>
                <w:iCs/>
                <w:sz w:val="20"/>
                <w:szCs w:val="20"/>
              </w:rPr>
              <w:lastRenderedPageBreak/>
              <w:t>school exclusion policy</w:t>
            </w:r>
            <w:r w:rsidRPr="003E6578">
              <w:rPr>
                <w:rFonts w:ascii="Arial" w:hAnsi="Arial" w:cs="Arial"/>
                <w:sz w:val="20"/>
                <w:szCs w:val="20"/>
              </w:rPr>
              <w:t>)</w:t>
            </w:r>
          </w:p>
          <w:p w14:paraId="709D7A84" w14:textId="77777777" w:rsidR="004C0459" w:rsidRPr="003E6578" w:rsidRDefault="004C0459" w:rsidP="003E6578">
            <w:pPr>
              <w:pStyle w:val="ListParagraph"/>
              <w:ind w:left="360"/>
              <w:rPr>
                <w:rFonts w:ascii="Arial" w:hAnsi="Arial" w:cs="Arial"/>
                <w:i/>
                <w:iCs/>
                <w:sz w:val="20"/>
                <w:szCs w:val="20"/>
              </w:rPr>
            </w:pPr>
          </w:p>
          <w:p w14:paraId="64721CA0" w14:textId="77777777" w:rsidR="004C0459" w:rsidRPr="003E6578" w:rsidRDefault="004C0459" w:rsidP="004C0459">
            <w:pPr>
              <w:pStyle w:val="ListParagraph"/>
              <w:numPr>
                <w:ilvl w:val="0"/>
                <w:numId w:val="24"/>
              </w:numPr>
              <w:rPr>
                <w:rFonts w:ascii="Arial" w:hAnsi="Arial" w:cs="Arial"/>
                <w:i/>
                <w:iCs/>
                <w:sz w:val="20"/>
                <w:szCs w:val="20"/>
              </w:rPr>
            </w:pPr>
            <w:r w:rsidRPr="003E6578">
              <w:rPr>
                <w:rFonts w:ascii="Arial" w:hAnsi="Arial" w:cs="Arial"/>
              </w:rPr>
              <w:t xml:space="preserve">Availability of resources </w:t>
            </w:r>
            <w:r w:rsidRPr="003E6578">
              <w:rPr>
                <w:rFonts w:ascii="Arial" w:hAnsi="Arial" w:cs="Arial"/>
                <w:i/>
                <w:iCs/>
                <w:sz w:val="20"/>
                <w:szCs w:val="20"/>
              </w:rPr>
              <w:t>(i.e. what can the group access)</w:t>
            </w:r>
          </w:p>
          <w:p w14:paraId="08C11DF0" w14:textId="77777777" w:rsidR="004C0459" w:rsidRDefault="004C0459" w:rsidP="003E6578">
            <w:pPr>
              <w:pStyle w:val="ListParagraph"/>
              <w:spacing w:before="240"/>
              <w:ind w:left="360"/>
              <w:rPr>
                <w:rFonts w:ascii="Arial" w:hAnsi="Arial" w:cs="Arial"/>
              </w:rPr>
            </w:pPr>
          </w:p>
          <w:p w14:paraId="73A644AB" w14:textId="77777777" w:rsidR="004C0459" w:rsidRPr="003E6578" w:rsidRDefault="004C0459" w:rsidP="004C0459">
            <w:pPr>
              <w:pStyle w:val="ListParagraph"/>
              <w:numPr>
                <w:ilvl w:val="0"/>
                <w:numId w:val="24"/>
              </w:numPr>
              <w:spacing w:before="240" w:after="0"/>
              <w:rPr>
                <w:rFonts w:ascii="Arial" w:hAnsi="Arial" w:cs="Arial"/>
              </w:rPr>
            </w:pPr>
            <w:r w:rsidRPr="003E6578">
              <w:rPr>
                <w:rFonts w:ascii="Arial" w:hAnsi="Arial" w:cs="Arial"/>
              </w:rPr>
              <w:t xml:space="preserve">Wider systemic factors </w:t>
            </w:r>
            <w:r w:rsidRPr="003E6578">
              <w:rPr>
                <w:rFonts w:ascii="Arial" w:hAnsi="Arial" w:cs="Arial"/>
                <w:i/>
                <w:iCs/>
                <w:sz w:val="20"/>
                <w:szCs w:val="20"/>
              </w:rPr>
              <w:t>(i.e. any relevant historic factors in individual histories which relate to the current assessment such as adverse childhood experiences)</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4CA55512" w14:textId="77777777" w:rsidR="004C0459" w:rsidRPr="003E6578" w:rsidRDefault="004C0459" w:rsidP="00D72C37">
            <w:pPr>
              <w:rPr>
                <w:rFonts w:ascii="Arial" w:hAnsi="Arial" w:cs="Arial"/>
              </w:rPr>
            </w:pP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7DBD849A" w14:textId="77777777" w:rsidR="004C0459" w:rsidRPr="003E6578" w:rsidRDefault="004C0459" w:rsidP="00D72C37">
            <w:pPr>
              <w:rPr>
                <w:rFonts w:ascii="Arial" w:hAnsi="Arial" w:cs="Arial"/>
              </w:rPr>
            </w:pPr>
          </w:p>
        </w:tc>
      </w:tr>
      <w:tr w:rsidR="004C0459" w:rsidRPr="003E6578" w14:paraId="07D57AE7" w14:textId="77777777" w:rsidTr="00213658">
        <w:trPr>
          <w:trHeight w:val="20"/>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F34523" w14:textId="77777777" w:rsidR="004C0459" w:rsidRPr="003E6578" w:rsidRDefault="004C0459" w:rsidP="003E6578">
            <w:pPr>
              <w:spacing w:after="0"/>
              <w:rPr>
                <w:rFonts w:ascii="Arial" w:hAnsi="Arial" w:cs="Arial"/>
                <w:b/>
                <w:bCs/>
              </w:rPr>
            </w:pPr>
            <w:r w:rsidRPr="003E6578">
              <w:rPr>
                <w:rFonts w:ascii="Arial" w:hAnsi="Arial" w:cs="Arial"/>
                <w:b/>
                <w:bCs/>
              </w:rPr>
              <w:t>Guardianship Capacity</w:t>
            </w:r>
            <w:bookmarkStart w:id="15" w:name="_35nkun2"/>
            <w:bookmarkEnd w:id="15"/>
          </w:p>
          <w:p w14:paraId="79B04559" w14:textId="77777777" w:rsidR="004C0459" w:rsidRDefault="004C0459" w:rsidP="003E6578">
            <w:pPr>
              <w:spacing w:after="0"/>
              <w:rPr>
                <w:rFonts w:ascii="Arial" w:hAnsi="Arial" w:cs="Arial"/>
                <w:i/>
                <w:iCs/>
                <w:sz w:val="20"/>
                <w:szCs w:val="20"/>
              </w:rPr>
            </w:pPr>
            <w:r w:rsidRPr="003E6578">
              <w:rPr>
                <w:rFonts w:ascii="Arial" w:hAnsi="Arial" w:cs="Arial"/>
                <w:i/>
                <w:iCs/>
                <w:sz w:val="20"/>
                <w:szCs w:val="20"/>
              </w:rPr>
              <w:t>Using the peer group assessment triangle consider the following issues:</w:t>
            </w:r>
          </w:p>
          <w:p w14:paraId="7A616E6D" w14:textId="77777777" w:rsidR="004C0459" w:rsidRPr="003E6578" w:rsidRDefault="004C0459" w:rsidP="003E6578">
            <w:pPr>
              <w:spacing w:after="0"/>
              <w:rPr>
                <w:rFonts w:ascii="Arial" w:hAnsi="Arial" w:cs="Arial"/>
                <w:i/>
                <w:iCs/>
                <w:sz w:val="20"/>
                <w:szCs w:val="20"/>
              </w:rPr>
            </w:pPr>
          </w:p>
          <w:p w14:paraId="06D6389F" w14:textId="77777777" w:rsidR="004C0459" w:rsidRDefault="004C0459" w:rsidP="004C0459">
            <w:pPr>
              <w:pStyle w:val="ListParagraph"/>
              <w:numPr>
                <w:ilvl w:val="0"/>
                <w:numId w:val="25"/>
              </w:numPr>
              <w:rPr>
                <w:rFonts w:ascii="Arial" w:hAnsi="Arial" w:cs="Arial"/>
                <w:i/>
                <w:iCs/>
                <w:sz w:val="20"/>
                <w:szCs w:val="20"/>
              </w:rPr>
            </w:pPr>
            <w:r w:rsidRPr="003E6578">
              <w:rPr>
                <w:rFonts w:ascii="Arial" w:hAnsi="Arial" w:cs="Arial"/>
              </w:rPr>
              <w:t xml:space="preserve">Ensuring safety </w:t>
            </w:r>
            <w:r w:rsidRPr="003E6578">
              <w:rPr>
                <w:rFonts w:ascii="Arial" w:hAnsi="Arial" w:cs="Arial"/>
                <w:i/>
                <w:iCs/>
                <w:sz w:val="20"/>
                <w:szCs w:val="20"/>
              </w:rPr>
              <w:t>(i.e. who has responsibility for ensuring safety within the context and are they currently able to do so? Guardians ensure the peer group’s physical, emotional, psychological wellbeing)</w:t>
            </w:r>
          </w:p>
          <w:p w14:paraId="6346EA53" w14:textId="77777777" w:rsidR="004C0459" w:rsidRPr="003E6578" w:rsidRDefault="004C0459" w:rsidP="003E6578">
            <w:pPr>
              <w:pStyle w:val="ListParagraph"/>
              <w:ind w:left="360"/>
              <w:rPr>
                <w:rFonts w:ascii="Arial" w:hAnsi="Arial" w:cs="Arial"/>
                <w:i/>
                <w:iCs/>
                <w:sz w:val="20"/>
                <w:szCs w:val="20"/>
              </w:rPr>
            </w:pPr>
          </w:p>
          <w:p w14:paraId="329865B1" w14:textId="77777777" w:rsidR="004C0459" w:rsidRPr="003E6578" w:rsidRDefault="004C0459" w:rsidP="004C0459">
            <w:pPr>
              <w:pStyle w:val="ListParagraph"/>
              <w:numPr>
                <w:ilvl w:val="0"/>
                <w:numId w:val="25"/>
              </w:numPr>
              <w:rPr>
                <w:rFonts w:ascii="Arial" w:hAnsi="Arial" w:cs="Arial"/>
                <w:i/>
                <w:iCs/>
                <w:sz w:val="20"/>
                <w:szCs w:val="20"/>
              </w:rPr>
            </w:pPr>
            <w:r w:rsidRPr="003E6578">
              <w:rPr>
                <w:rFonts w:ascii="Arial" w:hAnsi="Arial" w:cs="Arial"/>
              </w:rPr>
              <w:t>Caring investment (</w:t>
            </w:r>
            <w:r w:rsidRPr="003E6578">
              <w:rPr>
                <w:rFonts w:ascii="Arial" w:hAnsi="Arial" w:cs="Arial"/>
                <w:i/>
                <w:iCs/>
                <w:sz w:val="20"/>
                <w:szCs w:val="20"/>
              </w:rPr>
              <w:t>i.e. which adults have trusted relationship with members of the group and can provide appropriate boundaries and guidance to the group)</w:t>
            </w:r>
          </w:p>
          <w:p w14:paraId="1B821497" w14:textId="77777777" w:rsidR="004C0459" w:rsidRDefault="004C0459" w:rsidP="003E6578">
            <w:pPr>
              <w:pStyle w:val="ListParagraph"/>
              <w:spacing w:before="240"/>
              <w:ind w:left="360"/>
              <w:rPr>
                <w:rFonts w:ascii="Arial" w:hAnsi="Arial" w:cs="Arial"/>
              </w:rPr>
            </w:pPr>
          </w:p>
          <w:p w14:paraId="685C9DCD" w14:textId="77777777" w:rsidR="004C0459" w:rsidRPr="003E6578" w:rsidRDefault="004C0459" w:rsidP="004C0459">
            <w:pPr>
              <w:pStyle w:val="ListParagraph"/>
              <w:numPr>
                <w:ilvl w:val="0"/>
                <w:numId w:val="25"/>
              </w:numPr>
              <w:spacing w:before="240"/>
              <w:rPr>
                <w:rFonts w:ascii="Arial" w:hAnsi="Arial" w:cs="Arial"/>
                <w:i/>
                <w:iCs/>
                <w:sz w:val="20"/>
                <w:szCs w:val="20"/>
              </w:rPr>
            </w:pPr>
            <w:r w:rsidRPr="003E6578">
              <w:rPr>
                <w:rFonts w:ascii="Arial" w:hAnsi="Arial" w:cs="Arial"/>
              </w:rPr>
              <w:lastRenderedPageBreak/>
              <w:t xml:space="preserve">Knowledge and understanding of safeguarding role </w:t>
            </w:r>
            <w:r w:rsidRPr="003E6578">
              <w:rPr>
                <w:rFonts w:ascii="Arial" w:hAnsi="Arial" w:cs="Arial"/>
                <w:i/>
                <w:iCs/>
                <w:sz w:val="20"/>
                <w:szCs w:val="20"/>
              </w:rPr>
              <w:t>(i.e. the extent to which relevant guardians have knowledge of and understand their safeguarding role and respond to harm).</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441E9D1C" w14:textId="77777777" w:rsidR="004C0459" w:rsidRPr="003E6578" w:rsidRDefault="004C0459" w:rsidP="00D72C37">
            <w:pPr>
              <w:rPr>
                <w:rFonts w:ascii="Arial" w:hAnsi="Arial" w:cs="Arial"/>
              </w:rPr>
            </w:pPr>
          </w:p>
          <w:p w14:paraId="657E1AA1" w14:textId="77777777" w:rsidR="004C0459" w:rsidRPr="003E6578" w:rsidRDefault="004C0459" w:rsidP="00D72C37">
            <w:pPr>
              <w:rPr>
                <w:rFonts w:ascii="Arial" w:hAnsi="Arial" w:cs="Arial"/>
              </w:rPr>
            </w:pPr>
          </w:p>
          <w:p w14:paraId="31D07C10" w14:textId="77777777" w:rsidR="004C0459" w:rsidRPr="003E6578" w:rsidRDefault="004C0459" w:rsidP="00D72C37">
            <w:pPr>
              <w:rPr>
                <w:rFonts w:ascii="Arial" w:hAnsi="Arial" w:cs="Arial"/>
              </w:rPr>
            </w:pPr>
          </w:p>
          <w:p w14:paraId="26344908" w14:textId="77777777" w:rsidR="004C0459" w:rsidRPr="003E6578" w:rsidRDefault="004C0459" w:rsidP="00D72C37">
            <w:pPr>
              <w:rPr>
                <w:rFonts w:ascii="Arial" w:hAnsi="Arial" w:cs="Arial"/>
              </w:rPr>
            </w:pPr>
          </w:p>
          <w:p w14:paraId="3EE27BDE" w14:textId="77777777" w:rsidR="004C0459" w:rsidRPr="003E6578" w:rsidRDefault="004C0459" w:rsidP="00D72C37">
            <w:pPr>
              <w:rPr>
                <w:rFonts w:ascii="Arial" w:hAnsi="Arial" w:cs="Arial"/>
              </w:rPr>
            </w:pPr>
          </w:p>
          <w:p w14:paraId="11B6C3D3" w14:textId="77777777" w:rsidR="004C0459" w:rsidRPr="003E6578" w:rsidRDefault="004C0459" w:rsidP="00D72C37">
            <w:pPr>
              <w:rPr>
                <w:rFonts w:ascii="Arial" w:hAnsi="Arial" w:cs="Arial"/>
              </w:rPr>
            </w:pPr>
          </w:p>
          <w:p w14:paraId="2B8336C4" w14:textId="77777777" w:rsidR="004C0459" w:rsidRPr="003E6578" w:rsidRDefault="004C0459" w:rsidP="00D72C37">
            <w:pPr>
              <w:rPr>
                <w:rFonts w:ascii="Arial" w:hAnsi="Arial" w:cs="Arial"/>
              </w:rPr>
            </w:pPr>
          </w:p>
          <w:p w14:paraId="63D8D11F" w14:textId="77777777" w:rsidR="004C0459" w:rsidRPr="003E6578" w:rsidRDefault="004C0459" w:rsidP="00D72C37">
            <w:pPr>
              <w:rPr>
                <w:rFonts w:ascii="Arial" w:hAnsi="Arial" w:cs="Arial"/>
              </w:rPr>
            </w:pPr>
          </w:p>
          <w:p w14:paraId="0FDB7CE3" w14:textId="77777777" w:rsidR="004C0459" w:rsidRPr="003E6578" w:rsidRDefault="004C0459" w:rsidP="00D72C37">
            <w:pPr>
              <w:rPr>
                <w:rFonts w:ascii="Arial" w:hAnsi="Arial" w:cs="Arial"/>
              </w:rPr>
            </w:pPr>
          </w:p>
          <w:p w14:paraId="7252D625" w14:textId="77777777" w:rsidR="004C0459" w:rsidRPr="003E6578" w:rsidRDefault="004C0459" w:rsidP="00D72C37">
            <w:pPr>
              <w:rPr>
                <w:rFonts w:ascii="Arial" w:hAnsi="Arial" w:cs="Arial"/>
              </w:rPr>
            </w:pPr>
          </w:p>
          <w:p w14:paraId="6EEE46CB" w14:textId="77777777" w:rsidR="004C0459" w:rsidRPr="003E6578" w:rsidRDefault="004C0459" w:rsidP="00D72C37">
            <w:pPr>
              <w:rPr>
                <w:rFonts w:ascii="Arial" w:hAnsi="Arial" w:cs="Arial"/>
              </w:rPr>
            </w:pPr>
          </w:p>
          <w:p w14:paraId="461ED59A" w14:textId="77777777" w:rsidR="004C0459" w:rsidRPr="003E6578" w:rsidRDefault="004C0459" w:rsidP="00D72C37">
            <w:pPr>
              <w:rPr>
                <w:rFonts w:ascii="Arial" w:hAnsi="Arial" w:cs="Arial"/>
              </w:rPr>
            </w:pPr>
          </w:p>
          <w:p w14:paraId="27F55887" w14:textId="77777777" w:rsidR="004C0459" w:rsidRPr="003E6578" w:rsidRDefault="004C0459" w:rsidP="00D72C37">
            <w:pPr>
              <w:rPr>
                <w:rFonts w:ascii="Arial" w:hAnsi="Arial" w:cs="Arial"/>
              </w:rPr>
            </w:pPr>
          </w:p>
          <w:p w14:paraId="0A51F5E2" w14:textId="77777777" w:rsidR="004C0459" w:rsidRPr="003E6578" w:rsidRDefault="004C0459" w:rsidP="00D72C37">
            <w:pPr>
              <w:rPr>
                <w:rFonts w:ascii="Arial" w:hAnsi="Arial" w:cs="Arial"/>
              </w:rPr>
            </w:pPr>
          </w:p>
          <w:p w14:paraId="0552937B" w14:textId="77777777" w:rsidR="004C0459" w:rsidRPr="003E6578" w:rsidRDefault="004C0459" w:rsidP="00D72C37">
            <w:pPr>
              <w:rPr>
                <w:rFonts w:ascii="Arial" w:hAnsi="Arial" w:cs="Arial"/>
              </w:rPr>
            </w:pPr>
          </w:p>
          <w:p w14:paraId="4BF087E3" w14:textId="77777777" w:rsidR="004C0459" w:rsidRPr="003E6578" w:rsidRDefault="004C0459" w:rsidP="00D72C37">
            <w:pPr>
              <w:rPr>
                <w:rFonts w:ascii="Arial" w:hAnsi="Arial" w:cs="Arial"/>
              </w:rPr>
            </w:pPr>
          </w:p>
          <w:p w14:paraId="6599DDC3" w14:textId="77777777" w:rsidR="004C0459" w:rsidRPr="003E6578" w:rsidRDefault="004C0459" w:rsidP="00D72C37">
            <w:pPr>
              <w:rPr>
                <w:rFonts w:ascii="Arial" w:hAnsi="Arial" w:cs="Arial"/>
              </w:rPr>
            </w:pPr>
          </w:p>
          <w:p w14:paraId="5ADD7AEC" w14:textId="77777777" w:rsidR="004C0459" w:rsidRPr="003E6578" w:rsidRDefault="004C0459" w:rsidP="00D72C37">
            <w:pPr>
              <w:rPr>
                <w:rFonts w:ascii="Arial" w:hAnsi="Arial" w:cs="Arial"/>
              </w:rPr>
            </w:pP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7DC19DF3" w14:textId="77777777" w:rsidR="004C0459" w:rsidRPr="003E6578" w:rsidRDefault="004C0459" w:rsidP="00D72C37">
            <w:pPr>
              <w:rPr>
                <w:rFonts w:ascii="Arial" w:hAnsi="Arial" w:cs="Arial"/>
              </w:rPr>
            </w:pPr>
          </w:p>
        </w:tc>
      </w:tr>
      <w:tr w:rsidR="004C0459" w:rsidRPr="003E6578" w14:paraId="47B3BA5D" w14:textId="77777777" w:rsidTr="00213658">
        <w:trPr>
          <w:trHeight w:val="359"/>
        </w:trPr>
        <w:tc>
          <w:tcPr>
            <w:tcW w:w="9214" w:type="dxa"/>
            <w:gridSpan w:val="3"/>
            <w:tcBorders>
              <w:top w:val="nil"/>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3D89AB4" w14:textId="77777777" w:rsidR="004C0459" w:rsidRPr="003E6578" w:rsidRDefault="004C0459" w:rsidP="003E6578">
            <w:pPr>
              <w:spacing w:after="0"/>
              <w:rPr>
                <w:rFonts w:ascii="Arial" w:hAnsi="Arial" w:cs="Arial"/>
              </w:rPr>
            </w:pPr>
            <w:r w:rsidRPr="003E6578">
              <w:rPr>
                <w:rFonts w:ascii="Arial" w:hAnsi="Arial" w:cs="Arial"/>
              </w:rPr>
              <w:t xml:space="preserve"> 4. Safeguarding capacity</w:t>
            </w:r>
            <w:bookmarkStart w:id="16" w:name="_1ksv4uv"/>
            <w:bookmarkEnd w:id="16"/>
          </w:p>
        </w:tc>
      </w:tr>
      <w:tr w:rsidR="004C0459" w:rsidRPr="003E6578" w14:paraId="1891B0DE" w14:textId="77777777" w:rsidTr="000959FA">
        <w:trPr>
          <w:trHeight w:val="1002"/>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22B9E65" w14:textId="1EF7444C" w:rsidR="004C0459" w:rsidRDefault="004C0459" w:rsidP="003E6578">
            <w:pPr>
              <w:spacing w:after="0"/>
              <w:rPr>
                <w:rFonts w:ascii="Arial" w:hAnsi="Arial" w:cs="Arial"/>
              </w:rPr>
            </w:pPr>
            <w:r w:rsidRPr="003E6578">
              <w:rPr>
                <w:rFonts w:ascii="Arial" w:hAnsi="Arial" w:cs="Arial"/>
              </w:rPr>
              <w:t>Summary of issues affecting safeguarding capacity</w:t>
            </w:r>
          </w:p>
          <w:p w14:paraId="1E686DD9" w14:textId="77777777" w:rsidR="004C0459" w:rsidRPr="003E6578" w:rsidRDefault="004C0459" w:rsidP="003E6578">
            <w:pPr>
              <w:spacing w:after="0"/>
              <w:rPr>
                <w:rFonts w:ascii="Arial" w:hAnsi="Arial" w:cs="Arial"/>
              </w:rPr>
            </w:pP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274AE504" w14:textId="77777777" w:rsidR="004C0459" w:rsidRDefault="004C0459" w:rsidP="00D72C37">
            <w:pPr>
              <w:rPr>
                <w:rFonts w:ascii="Arial" w:hAnsi="Arial" w:cs="Arial"/>
              </w:rPr>
            </w:pPr>
          </w:p>
          <w:p w14:paraId="573D3B50" w14:textId="77777777" w:rsidR="004C0459" w:rsidRDefault="004C0459" w:rsidP="00D72C37">
            <w:pPr>
              <w:rPr>
                <w:rFonts w:ascii="Arial" w:hAnsi="Arial" w:cs="Arial"/>
              </w:rPr>
            </w:pPr>
          </w:p>
          <w:p w14:paraId="63195B67" w14:textId="77777777" w:rsidR="004C0459" w:rsidRPr="003E6578" w:rsidRDefault="004C0459" w:rsidP="00D72C37">
            <w:pPr>
              <w:rPr>
                <w:rFonts w:ascii="Arial" w:hAnsi="Arial" w:cs="Arial"/>
              </w:rPr>
            </w:pPr>
          </w:p>
        </w:tc>
        <w:tc>
          <w:tcPr>
            <w:tcW w:w="2693" w:type="dxa"/>
            <w:tcBorders>
              <w:top w:val="nil"/>
              <w:left w:val="nil"/>
              <w:bottom w:val="single" w:sz="8" w:space="0" w:color="000000"/>
              <w:right w:val="single" w:sz="8" w:space="0" w:color="000000"/>
            </w:tcBorders>
            <w:tcMar>
              <w:top w:w="100" w:type="dxa"/>
              <w:left w:w="100" w:type="dxa"/>
              <w:bottom w:w="100" w:type="dxa"/>
              <w:right w:w="100" w:type="dxa"/>
            </w:tcMar>
            <w:hideMark/>
          </w:tcPr>
          <w:p w14:paraId="5ED47B79" w14:textId="77777777" w:rsidR="004C0459" w:rsidRPr="003E6578" w:rsidRDefault="004C0459" w:rsidP="00D72C37">
            <w:pPr>
              <w:rPr>
                <w:rFonts w:ascii="Arial" w:hAnsi="Arial" w:cs="Arial"/>
              </w:rPr>
            </w:pPr>
          </w:p>
        </w:tc>
      </w:tr>
      <w:tr w:rsidR="004C0459" w:rsidRPr="003E6578" w14:paraId="79C7C430" w14:textId="77777777" w:rsidTr="00213658">
        <w:trPr>
          <w:trHeight w:val="219"/>
        </w:trPr>
        <w:tc>
          <w:tcPr>
            <w:tcW w:w="9214" w:type="dxa"/>
            <w:gridSpan w:val="3"/>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283AFB4F" w14:textId="77777777" w:rsidR="004C0459" w:rsidRPr="003E6578" w:rsidRDefault="004C0459" w:rsidP="003E6578">
            <w:pPr>
              <w:spacing w:after="0"/>
              <w:rPr>
                <w:rFonts w:ascii="Arial" w:hAnsi="Arial" w:cs="Arial"/>
              </w:rPr>
            </w:pPr>
            <w:r w:rsidRPr="003E6578">
              <w:rPr>
                <w:rFonts w:ascii="Arial" w:hAnsi="Arial" w:cs="Arial"/>
              </w:rPr>
              <w:t>5. Assessment of the situatio</w:t>
            </w:r>
            <w:bookmarkStart w:id="17" w:name="_44sinio"/>
            <w:bookmarkEnd w:id="17"/>
            <w:r>
              <w:rPr>
                <w:rFonts w:ascii="Arial" w:hAnsi="Arial" w:cs="Arial"/>
              </w:rPr>
              <w:t>n</w:t>
            </w:r>
          </w:p>
        </w:tc>
      </w:tr>
      <w:tr w:rsidR="004C0459" w:rsidRPr="003E6578" w14:paraId="18A88C71" w14:textId="77777777" w:rsidTr="00213658">
        <w:trPr>
          <w:trHeight w:val="1885"/>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FBE5201" w14:textId="5A5C8127" w:rsidR="004C0459" w:rsidRPr="003E6578" w:rsidRDefault="004C0459" w:rsidP="003E6578">
            <w:pPr>
              <w:spacing w:after="0"/>
              <w:rPr>
                <w:rFonts w:ascii="Arial" w:hAnsi="Arial" w:cs="Arial"/>
              </w:rPr>
            </w:pPr>
            <w:r>
              <w:rPr>
                <w:rFonts w:ascii="Arial" w:hAnsi="Arial" w:cs="Arial"/>
              </w:rPr>
              <w:t>A</w:t>
            </w:r>
            <w:r w:rsidRPr="003E6578">
              <w:rPr>
                <w:rFonts w:ascii="Arial" w:hAnsi="Arial" w:cs="Arial"/>
              </w:rPr>
              <w:t>ssessment</w:t>
            </w:r>
            <w:bookmarkStart w:id="18" w:name="_2jxsxqh"/>
            <w:bookmarkEnd w:id="18"/>
          </w:p>
          <w:p w14:paraId="435CF835" w14:textId="77777777" w:rsidR="004C0459" w:rsidRPr="003E6578" w:rsidRDefault="004C0459" w:rsidP="00D72C37">
            <w:pPr>
              <w:rPr>
                <w:rFonts w:ascii="Arial" w:hAnsi="Arial" w:cs="Arial"/>
                <w:i/>
                <w:iCs/>
                <w:sz w:val="20"/>
                <w:szCs w:val="20"/>
              </w:rPr>
            </w:pPr>
            <w:r>
              <w:rPr>
                <w:rFonts w:ascii="Arial" w:hAnsi="Arial" w:cs="Arial"/>
                <w:i/>
                <w:iCs/>
                <w:sz w:val="20"/>
                <w:szCs w:val="20"/>
              </w:rPr>
              <w:t>(</w:t>
            </w:r>
            <w:r w:rsidRPr="003E6578">
              <w:rPr>
                <w:rFonts w:ascii="Arial" w:hAnsi="Arial" w:cs="Arial"/>
                <w:i/>
                <w:iCs/>
                <w:sz w:val="20"/>
                <w:szCs w:val="20"/>
              </w:rPr>
              <w:t>Consider the interplay between the different factors highlighted and which context has the greatest influence over the peer group)</w:t>
            </w:r>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60AAEF3B" w14:textId="77777777" w:rsidR="004C0459" w:rsidRPr="003E6578" w:rsidRDefault="004C0459" w:rsidP="00D72C37">
            <w:pPr>
              <w:rPr>
                <w:rFonts w:ascii="Arial" w:hAnsi="Arial" w:cs="Arial"/>
              </w:rPr>
            </w:pPr>
            <w:r w:rsidRPr="003E6578">
              <w:rPr>
                <w:rFonts w:ascii="Arial" w:hAnsi="Arial" w:cs="Arial"/>
              </w:rPr>
              <w:t xml:space="preserve"> </w:t>
            </w:r>
          </w:p>
        </w:tc>
      </w:tr>
      <w:tr w:rsidR="004C0459" w:rsidRPr="003E6578" w14:paraId="73A04E9C" w14:textId="77777777" w:rsidTr="000959FA">
        <w:trPr>
          <w:trHeight w:val="848"/>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DFEA712" w14:textId="4ECAE524" w:rsidR="004C0459" w:rsidRPr="003E6578" w:rsidRDefault="004C0459" w:rsidP="00D72C37">
            <w:pPr>
              <w:rPr>
                <w:rFonts w:ascii="Arial" w:hAnsi="Arial" w:cs="Arial"/>
              </w:rPr>
            </w:pPr>
            <w:r w:rsidRPr="003E6578">
              <w:rPr>
                <w:rFonts w:ascii="Arial" w:hAnsi="Arial" w:cs="Arial"/>
              </w:rPr>
              <w:t>Implications for each child</w:t>
            </w:r>
            <w:r>
              <w:rPr>
                <w:rFonts w:ascii="Arial" w:hAnsi="Arial" w:cs="Arial"/>
              </w:rPr>
              <w:t>/young person</w:t>
            </w:r>
            <w:r w:rsidRPr="003E6578">
              <w:rPr>
                <w:rFonts w:ascii="Arial" w:hAnsi="Arial" w:cs="Arial"/>
              </w:rPr>
              <w:t xml:space="preserve"> in </w:t>
            </w:r>
            <w:bookmarkStart w:id="19" w:name="_z337ya"/>
            <w:bookmarkEnd w:id="19"/>
            <w:r w:rsidRPr="003E6578">
              <w:rPr>
                <w:rFonts w:ascii="Arial" w:hAnsi="Arial" w:cs="Arial"/>
              </w:rPr>
              <w:t>the peer grou</w:t>
            </w:r>
            <w:r w:rsidR="000959FA">
              <w:rPr>
                <w:rFonts w:ascii="Arial" w:hAnsi="Arial" w:cs="Arial"/>
              </w:rPr>
              <w:t>p</w:t>
            </w:r>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1D5C2912" w14:textId="77777777" w:rsidR="004C0459" w:rsidRPr="003E6578" w:rsidRDefault="004C0459" w:rsidP="00D72C37">
            <w:pPr>
              <w:rPr>
                <w:rFonts w:ascii="Arial" w:hAnsi="Arial" w:cs="Arial"/>
              </w:rPr>
            </w:pPr>
            <w:r w:rsidRPr="003E6578">
              <w:rPr>
                <w:rFonts w:ascii="Arial" w:hAnsi="Arial" w:cs="Arial"/>
              </w:rPr>
              <w:t xml:space="preserve"> </w:t>
            </w:r>
          </w:p>
        </w:tc>
      </w:tr>
      <w:tr w:rsidR="004C0459" w:rsidRPr="003E6578" w14:paraId="7DAA31A8" w14:textId="77777777" w:rsidTr="00213658">
        <w:trPr>
          <w:trHeight w:val="1640"/>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F4141EB" w14:textId="6A7ED40A" w:rsidR="004C0459" w:rsidRPr="003E6578" w:rsidRDefault="004C0459" w:rsidP="00D72C37">
            <w:pPr>
              <w:rPr>
                <w:rFonts w:ascii="Arial" w:hAnsi="Arial" w:cs="Arial"/>
              </w:rPr>
            </w:pPr>
            <w:r w:rsidRPr="003E6578">
              <w:rPr>
                <w:rFonts w:ascii="Arial" w:hAnsi="Arial" w:cs="Arial"/>
              </w:rPr>
              <w:t>Recommendations regarding the need for any on-going work, including whether context intervention plan i</w:t>
            </w:r>
            <w:r>
              <w:rPr>
                <w:rFonts w:ascii="Arial" w:hAnsi="Arial" w:cs="Arial"/>
              </w:rPr>
              <w:t>s</w:t>
            </w:r>
            <w:r w:rsidRPr="003E6578">
              <w:rPr>
                <w:rFonts w:ascii="Arial" w:hAnsi="Arial" w:cs="Arial"/>
              </w:rPr>
              <w:t xml:space="preserve"> needed</w:t>
            </w:r>
            <w:bookmarkStart w:id="20" w:name="_3j2qqm3"/>
            <w:bookmarkEnd w:id="20"/>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758A9C26" w14:textId="77777777" w:rsidR="004C0459" w:rsidRPr="003E6578" w:rsidRDefault="004C0459" w:rsidP="00D72C37">
            <w:pPr>
              <w:rPr>
                <w:rFonts w:ascii="Arial" w:hAnsi="Arial" w:cs="Arial"/>
              </w:rPr>
            </w:pPr>
            <w:r w:rsidRPr="003E6578">
              <w:rPr>
                <w:rFonts w:ascii="Arial" w:hAnsi="Arial" w:cs="Arial"/>
              </w:rPr>
              <w:t xml:space="preserve"> </w:t>
            </w:r>
          </w:p>
          <w:p w14:paraId="61955E74" w14:textId="77777777" w:rsidR="004C0459" w:rsidRPr="003E6578" w:rsidRDefault="004C0459" w:rsidP="00D72C37">
            <w:pPr>
              <w:rPr>
                <w:rFonts w:ascii="Arial" w:hAnsi="Arial" w:cs="Arial"/>
              </w:rPr>
            </w:pPr>
          </w:p>
          <w:p w14:paraId="3A5583B3" w14:textId="77777777" w:rsidR="004C0459" w:rsidRPr="003E6578" w:rsidRDefault="004C0459" w:rsidP="00D72C37">
            <w:pPr>
              <w:rPr>
                <w:rFonts w:ascii="Arial" w:hAnsi="Arial" w:cs="Arial"/>
              </w:rPr>
            </w:pPr>
          </w:p>
        </w:tc>
      </w:tr>
      <w:tr w:rsidR="004C0459" w:rsidRPr="003E6578" w14:paraId="006A38D4" w14:textId="77777777" w:rsidTr="00213658">
        <w:trPr>
          <w:trHeight w:val="291"/>
        </w:trPr>
        <w:tc>
          <w:tcPr>
            <w:tcW w:w="9214" w:type="dxa"/>
            <w:gridSpan w:val="3"/>
            <w:tcBorders>
              <w:top w:val="nil"/>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hideMark/>
          </w:tcPr>
          <w:p w14:paraId="053FECC0" w14:textId="77777777" w:rsidR="004C0459" w:rsidRPr="003E6578" w:rsidRDefault="004C0459" w:rsidP="003E6578">
            <w:pPr>
              <w:spacing w:after="0"/>
              <w:rPr>
                <w:rFonts w:ascii="Arial" w:hAnsi="Arial" w:cs="Arial"/>
              </w:rPr>
            </w:pPr>
            <w:r w:rsidRPr="003E6578">
              <w:rPr>
                <w:rFonts w:ascii="Arial" w:hAnsi="Arial" w:cs="Arial"/>
              </w:rPr>
              <w:t>6. Views on assessment</w:t>
            </w:r>
            <w:bookmarkStart w:id="21" w:name="_1y810tw"/>
            <w:bookmarkEnd w:id="21"/>
            <w:r>
              <w:rPr>
                <w:rFonts w:ascii="Arial" w:hAnsi="Arial" w:cs="Arial"/>
              </w:rPr>
              <w:t xml:space="preserve"> and suggested plan</w:t>
            </w:r>
          </w:p>
        </w:tc>
      </w:tr>
      <w:tr w:rsidR="004C0459" w:rsidRPr="003E6578" w14:paraId="269588ED" w14:textId="77777777" w:rsidTr="00213658">
        <w:trPr>
          <w:trHeight w:val="652"/>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612BD8A" w14:textId="77777777" w:rsidR="004C0459" w:rsidRPr="003E6578" w:rsidRDefault="004C0459" w:rsidP="00D72C37">
            <w:pPr>
              <w:rPr>
                <w:rFonts w:ascii="Arial" w:hAnsi="Arial" w:cs="Arial"/>
              </w:rPr>
            </w:pPr>
            <w:r w:rsidRPr="003E6578">
              <w:rPr>
                <w:rFonts w:ascii="Arial" w:hAnsi="Arial" w:cs="Arial"/>
              </w:rPr>
              <w:t xml:space="preserve">Views of peer-group </w:t>
            </w:r>
          </w:p>
          <w:p w14:paraId="17FE042B" w14:textId="77777777" w:rsidR="004C0459" w:rsidRPr="003E6578" w:rsidRDefault="004C0459" w:rsidP="00D72C37">
            <w:pPr>
              <w:rPr>
                <w:rFonts w:ascii="Arial" w:hAnsi="Arial" w:cs="Arial"/>
              </w:rPr>
            </w:pPr>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06F2AAF7" w14:textId="77777777" w:rsidR="004C0459" w:rsidRPr="003E6578" w:rsidRDefault="004C0459" w:rsidP="00D72C37">
            <w:pPr>
              <w:rPr>
                <w:rFonts w:ascii="Arial" w:hAnsi="Arial" w:cs="Arial"/>
              </w:rPr>
            </w:pPr>
            <w:r w:rsidRPr="003E6578">
              <w:rPr>
                <w:rFonts w:ascii="Arial" w:hAnsi="Arial" w:cs="Arial"/>
              </w:rPr>
              <w:t xml:space="preserve"> </w:t>
            </w:r>
          </w:p>
        </w:tc>
      </w:tr>
      <w:tr w:rsidR="004C0459" w:rsidRPr="003E6578" w14:paraId="54407022" w14:textId="77777777" w:rsidTr="00213658">
        <w:trPr>
          <w:trHeight w:val="650"/>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1B2A4CD" w14:textId="77777777" w:rsidR="004C0459" w:rsidRPr="003E6578" w:rsidRDefault="004C0459" w:rsidP="003E6578">
            <w:pPr>
              <w:rPr>
                <w:rFonts w:ascii="Arial" w:hAnsi="Arial" w:cs="Arial"/>
              </w:rPr>
            </w:pPr>
            <w:r w:rsidRPr="003E6578">
              <w:rPr>
                <w:rFonts w:ascii="Arial" w:hAnsi="Arial" w:cs="Arial"/>
              </w:rPr>
              <w:t xml:space="preserve">Views of the guardians </w:t>
            </w:r>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4D691B12" w14:textId="77777777" w:rsidR="004C0459" w:rsidRPr="003E6578" w:rsidRDefault="004C0459" w:rsidP="00D72C37">
            <w:pPr>
              <w:rPr>
                <w:rFonts w:ascii="Arial" w:hAnsi="Arial" w:cs="Arial"/>
              </w:rPr>
            </w:pPr>
            <w:r w:rsidRPr="003E6578">
              <w:rPr>
                <w:rFonts w:ascii="Arial" w:hAnsi="Arial" w:cs="Arial"/>
              </w:rPr>
              <w:t xml:space="preserve"> </w:t>
            </w:r>
          </w:p>
        </w:tc>
      </w:tr>
      <w:tr w:rsidR="004C0459" w:rsidRPr="003E6578" w14:paraId="2E4BF91A" w14:textId="77777777" w:rsidTr="00213658">
        <w:trPr>
          <w:trHeight w:val="803"/>
        </w:trPr>
        <w:tc>
          <w:tcPr>
            <w:tcW w:w="22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71AA616" w14:textId="77777777" w:rsidR="004C0459" w:rsidRPr="003E6578" w:rsidRDefault="004C0459" w:rsidP="00D72C37">
            <w:pPr>
              <w:rPr>
                <w:rFonts w:ascii="Arial" w:hAnsi="Arial" w:cs="Arial"/>
              </w:rPr>
            </w:pPr>
            <w:r w:rsidRPr="003E6578">
              <w:rPr>
                <w:rFonts w:ascii="Arial" w:hAnsi="Arial" w:cs="Arial"/>
              </w:rPr>
              <w:lastRenderedPageBreak/>
              <w:t>Views of parent</w:t>
            </w:r>
            <w:bookmarkStart w:id="22" w:name="_1ci93xb"/>
            <w:bookmarkEnd w:id="22"/>
            <w:r w:rsidRPr="003E6578">
              <w:rPr>
                <w:rFonts w:ascii="Arial" w:hAnsi="Arial" w:cs="Arial"/>
              </w:rPr>
              <w:t>/carers</w:t>
            </w:r>
          </w:p>
          <w:p w14:paraId="64627CBF" w14:textId="77777777" w:rsidR="004C0459" w:rsidRPr="003E6578" w:rsidRDefault="004C0459" w:rsidP="00D72C37">
            <w:pPr>
              <w:rPr>
                <w:rFonts w:ascii="Arial" w:hAnsi="Arial" w:cs="Arial"/>
              </w:rPr>
            </w:pPr>
            <w:r w:rsidRPr="003E6578">
              <w:rPr>
                <w:rFonts w:ascii="Arial" w:hAnsi="Arial" w:cs="Arial"/>
              </w:rPr>
              <w:t xml:space="preserve"> </w:t>
            </w:r>
          </w:p>
        </w:tc>
        <w:tc>
          <w:tcPr>
            <w:tcW w:w="6946" w:type="dxa"/>
            <w:gridSpan w:val="2"/>
            <w:tcBorders>
              <w:top w:val="nil"/>
              <w:left w:val="nil"/>
              <w:bottom w:val="single" w:sz="8" w:space="0" w:color="000000"/>
              <w:right w:val="single" w:sz="8" w:space="0" w:color="000000"/>
            </w:tcBorders>
            <w:tcMar>
              <w:top w:w="100" w:type="dxa"/>
              <w:left w:w="100" w:type="dxa"/>
              <w:bottom w:w="100" w:type="dxa"/>
              <w:right w:w="100" w:type="dxa"/>
            </w:tcMar>
            <w:hideMark/>
          </w:tcPr>
          <w:p w14:paraId="315894AA" w14:textId="77777777" w:rsidR="004C0459" w:rsidRPr="003E6578" w:rsidRDefault="004C0459" w:rsidP="00D72C37">
            <w:pPr>
              <w:rPr>
                <w:rFonts w:ascii="Arial" w:hAnsi="Arial" w:cs="Arial"/>
              </w:rPr>
            </w:pPr>
            <w:r w:rsidRPr="003E6578">
              <w:rPr>
                <w:rFonts w:ascii="Arial" w:hAnsi="Arial" w:cs="Arial"/>
              </w:rPr>
              <w:t xml:space="preserve"> </w:t>
            </w:r>
          </w:p>
        </w:tc>
      </w:tr>
      <w:tr w:rsidR="004C0459" w:rsidRPr="003E6578" w14:paraId="2333AF81" w14:textId="77777777" w:rsidTr="00213658">
        <w:trPr>
          <w:trHeight w:val="133"/>
        </w:trPr>
        <w:tc>
          <w:tcPr>
            <w:tcW w:w="9214" w:type="dxa"/>
            <w:gridSpan w:val="3"/>
            <w:tcBorders>
              <w:top w:val="single" w:sz="8" w:space="0" w:color="000000"/>
              <w:left w:val="single" w:sz="8" w:space="0" w:color="000000"/>
              <w:bottom w:val="single" w:sz="8" w:space="0" w:color="000000"/>
              <w:right w:val="single" w:sz="8" w:space="0" w:color="000000"/>
            </w:tcBorders>
            <w:shd w:val="clear" w:color="auto" w:fill="E8E8E8" w:themeFill="background2"/>
            <w:tcMar>
              <w:top w:w="100" w:type="dxa"/>
              <w:left w:w="100" w:type="dxa"/>
              <w:bottom w:w="100" w:type="dxa"/>
              <w:right w:w="100" w:type="dxa"/>
            </w:tcMar>
          </w:tcPr>
          <w:p w14:paraId="33A02EE4" w14:textId="77777777" w:rsidR="004C0459" w:rsidRPr="003E6578" w:rsidRDefault="004C0459" w:rsidP="003E6578">
            <w:pPr>
              <w:spacing w:after="0"/>
              <w:rPr>
                <w:rFonts w:ascii="Arial" w:hAnsi="Arial" w:cs="Arial"/>
              </w:rPr>
            </w:pPr>
            <w:r>
              <w:rPr>
                <w:rFonts w:ascii="Arial" w:hAnsi="Arial" w:cs="Arial"/>
              </w:rPr>
              <w:t>7. Plan</w:t>
            </w:r>
          </w:p>
        </w:tc>
      </w:tr>
      <w:tr w:rsidR="004C0459" w:rsidRPr="003E6578" w14:paraId="638BCABA" w14:textId="77777777" w:rsidTr="00213658">
        <w:trPr>
          <w:trHeight w:val="803"/>
        </w:trPr>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0B711" w14:textId="77777777" w:rsidR="004C0459" w:rsidRPr="003E6578" w:rsidRDefault="004C0459" w:rsidP="003E6578">
            <w:pPr>
              <w:rPr>
                <w:rFonts w:ascii="Arial" w:hAnsi="Arial" w:cs="Arial"/>
              </w:rPr>
            </w:pPr>
            <w:r w:rsidRPr="003E6578">
              <w:rPr>
                <w:rFonts w:ascii="Arial" w:hAnsi="Arial" w:cs="Arial"/>
              </w:rPr>
              <w:t>Summary of plan</w:t>
            </w:r>
          </w:p>
        </w:tc>
        <w:tc>
          <w:tcPr>
            <w:tcW w:w="6946"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DBBA6E" w14:textId="77777777" w:rsidR="004C0459" w:rsidRPr="003E6578" w:rsidRDefault="004C0459" w:rsidP="003E6578">
            <w:pPr>
              <w:rPr>
                <w:rFonts w:ascii="Arial" w:hAnsi="Arial" w:cs="Arial"/>
              </w:rPr>
            </w:pPr>
          </w:p>
        </w:tc>
      </w:tr>
      <w:tr w:rsidR="004C0459" w:rsidRPr="003E6578" w14:paraId="3C299CE4" w14:textId="77777777" w:rsidTr="00213658">
        <w:trPr>
          <w:trHeight w:val="803"/>
        </w:trPr>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D2754" w14:textId="77777777" w:rsidR="004C0459" w:rsidRPr="003E6578" w:rsidRDefault="004C0459" w:rsidP="003E6578">
            <w:pPr>
              <w:spacing w:after="0"/>
              <w:rPr>
                <w:rFonts w:ascii="Arial" w:hAnsi="Arial" w:cs="Arial"/>
              </w:rPr>
            </w:pPr>
            <w:r w:rsidRPr="003E6578">
              <w:rPr>
                <w:rFonts w:ascii="Arial" w:hAnsi="Arial" w:cs="Arial"/>
              </w:rPr>
              <w:t xml:space="preserve">Actions </w:t>
            </w:r>
          </w:p>
          <w:p w14:paraId="190A6842" w14:textId="136259E6" w:rsidR="004C0459" w:rsidRPr="003E6578" w:rsidRDefault="004C0459" w:rsidP="003E6578">
            <w:pPr>
              <w:rPr>
                <w:rFonts w:ascii="Arial" w:hAnsi="Arial" w:cs="Arial"/>
              </w:rPr>
            </w:pPr>
            <w:r w:rsidRPr="003E6578">
              <w:rPr>
                <w:rFonts w:ascii="Arial" w:hAnsi="Arial" w:cs="Arial"/>
                <w:i/>
                <w:iCs/>
                <w:sz w:val="20"/>
                <w:szCs w:val="20"/>
              </w:rPr>
              <w:t xml:space="preserve">(include </w:t>
            </w:r>
            <w:r w:rsidR="000959FA">
              <w:rPr>
                <w:rFonts w:ascii="Arial" w:hAnsi="Arial" w:cs="Arial"/>
                <w:i/>
                <w:iCs/>
                <w:sz w:val="20"/>
                <w:szCs w:val="20"/>
              </w:rPr>
              <w:t>ownership</w:t>
            </w:r>
            <w:r w:rsidRPr="003E6578">
              <w:rPr>
                <w:rFonts w:ascii="Arial" w:hAnsi="Arial" w:cs="Arial"/>
                <w:i/>
                <w:iCs/>
                <w:sz w:val="20"/>
                <w:szCs w:val="20"/>
              </w:rPr>
              <w:t xml:space="preserve"> and timescales)</w:t>
            </w:r>
          </w:p>
        </w:tc>
        <w:tc>
          <w:tcPr>
            <w:tcW w:w="6946"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4E5BEE" w14:textId="77777777" w:rsidR="004C0459" w:rsidRPr="003E6578" w:rsidRDefault="004C0459" w:rsidP="003E6578">
            <w:pPr>
              <w:rPr>
                <w:rFonts w:ascii="Arial" w:hAnsi="Arial" w:cs="Arial"/>
              </w:rPr>
            </w:pPr>
          </w:p>
        </w:tc>
      </w:tr>
      <w:tr w:rsidR="004C0459" w:rsidRPr="003E6578" w14:paraId="28B05E0F" w14:textId="77777777" w:rsidTr="000959FA">
        <w:trPr>
          <w:trHeight w:val="560"/>
        </w:trPr>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4B218" w14:textId="77777777" w:rsidR="004C0459" w:rsidRPr="003E6578" w:rsidRDefault="004C0459" w:rsidP="003E6578">
            <w:pPr>
              <w:spacing w:after="0"/>
              <w:rPr>
                <w:rFonts w:ascii="Arial" w:hAnsi="Arial" w:cs="Arial"/>
              </w:rPr>
            </w:pPr>
            <w:r>
              <w:rPr>
                <w:rFonts w:ascii="Arial" w:hAnsi="Arial" w:cs="Arial"/>
              </w:rPr>
              <w:t>Outcomes</w:t>
            </w:r>
          </w:p>
        </w:tc>
        <w:tc>
          <w:tcPr>
            <w:tcW w:w="6946"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E0FF56" w14:textId="77777777" w:rsidR="00213658" w:rsidRPr="003E6578" w:rsidRDefault="00213658" w:rsidP="003E6578">
            <w:pPr>
              <w:rPr>
                <w:rFonts w:ascii="Arial" w:hAnsi="Arial" w:cs="Arial"/>
              </w:rPr>
            </w:pPr>
          </w:p>
        </w:tc>
      </w:tr>
      <w:tr w:rsidR="004C0459" w:rsidRPr="003E6578" w14:paraId="21247BF5" w14:textId="77777777" w:rsidTr="000959FA">
        <w:trPr>
          <w:trHeight w:val="518"/>
        </w:trPr>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53ACC" w14:textId="77777777" w:rsidR="004C0459" w:rsidRPr="003E6578" w:rsidRDefault="004C0459" w:rsidP="00520BBF">
            <w:pPr>
              <w:rPr>
                <w:rFonts w:ascii="Arial" w:hAnsi="Arial" w:cs="Arial"/>
              </w:rPr>
            </w:pPr>
            <w:r>
              <w:rPr>
                <w:rFonts w:ascii="Arial" w:hAnsi="Arial" w:cs="Arial"/>
              </w:rPr>
              <w:t>Assessment c</w:t>
            </w:r>
            <w:r w:rsidRPr="003E6578">
              <w:rPr>
                <w:rFonts w:ascii="Arial" w:hAnsi="Arial" w:cs="Arial"/>
              </w:rPr>
              <w:t>ompleted by</w:t>
            </w:r>
          </w:p>
          <w:p w14:paraId="767D5350" w14:textId="77777777" w:rsidR="004C0459" w:rsidRDefault="004C0459" w:rsidP="00520BBF">
            <w:pPr>
              <w:spacing w:after="0"/>
              <w:rPr>
                <w:rFonts w:ascii="Arial" w:hAnsi="Arial" w:cs="Arial"/>
              </w:rPr>
            </w:pPr>
            <w:r w:rsidRPr="003E6578">
              <w:rPr>
                <w:rFonts w:ascii="Arial" w:hAnsi="Arial" w:cs="Arial"/>
              </w:rPr>
              <w:t>Date</w:t>
            </w:r>
          </w:p>
        </w:tc>
        <w:tc>
          <w:tcPr>
            <w:tcW w:w="6946"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F20E89" w14:textId="77777777" w:rsidR="004C0459" w:rsidRPr="003E6578" w:rsidRDefault="004C0459" w:rsidP="003E6578">
            <w:pPr>
              <w:rPr>
                <w:rFonts w:ascii="Arial" w:hAnsi="Arial" w:cs="Arial"/>
              </w:rPr>
            </w:pPr>
          </w:p>
        </w:tc>
      </w:tr>
    </w:tbl>
    <w:p w14:paraId="0FB425D9" w14:textId="77777777" w:rsidR="004C0459" w:rsidRPr="003E6578" w:rsidRDefault="004C0459" w:rsidP="00D72C37">
      <w:pPr>
        <w:rPr>
          <w:rFonts w:ascii="Arial" w:hAnsi="Arial" w:cs="Arial"/>
        </w:rPr>
      </w:pPr>
      <w:bookmarkStart w:id="23" w:name="_3whwml4"/>
      <w:bookmarkStart w:id="24" w:name="_2bn6wsx"/>
      <w:bookmarkEnd w:id="23"/>
      <w:bookmarkEnd w:id="24"/>
    </w:p>
    <w:p w14:paraId="1E339D69" w14:textId="77777777" w:rsidR="004C0459" w:rsidRDefault="004C0459" w:rsidP="00111353">
      <w:pPr>
        <w:pStyle w:val="Heading3"/>
      </w:pPr>
      <w:bookmarkStart w:id="25" w:name="_Ref184052780"/>
      <w:r>
        <w:t>Peer Assessment Triangle</w:t>
      </w:r>
      <w:bookmarkEnd w:id="25"/>
    </w:p>
    <w:p w14:paraId="52905251" w14:textId="4DFACD80" w:rsidR="00C12C4B" w:rsidRPr="00B81653" w:rsidRDefault="004C0459" w:rsidP="00B81653">
      <w:pPr>
        <w:rPr>
          <w:rFonts w:ascii="Arial" w:hAnsi="Arial" w:cs="Arial"/>
        </w:rPr>
      </w:pPr>
      <w:r>
        <w:rPr>
          <w:rFonts w:ascii="Arial" w:hAnsi="Arial" w:cs="Arial"/>
          <w:noProof/>
        </w:rPr>
        <w:drawing>
          <wp:inline distT="0" distB="0" distL="0" distR="0" wp14:anchorId="23286901" wp14:editId="6050FF70">
            <wp:extent cx="5626100" cy="4455870"/>
            <wp:effectExtent l="0" t="0" r="0" b="1905"/>
            <wp:docPr id="10033340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34015" name="Picture 1003334015"/>
                    <pic:cNvPicPr/>
                  </pic:nvPicPr>
                  <pic:blipFill>
                    <a:blip r:embed="rId21">
                      <a:alphaModFix/>
                      <a:biLevel thresh="50000"/>
                      <a:extLst>
                        <a:ext uri="{BEBA8EAE-BF5A-486C-A8C5-ECC9F3942E4B}">
                          <a14:imgProps xmlns:a14="http://schemas.microsoft.com/office/drawing/2010/main">
                            <a14:imgLayer r:embed="rId22">
                              <a14:imgEffect>
                                <a14:saturation sat="92000"/>
                              </a14:imgEffect>
                            </a14:imgLayer>
                          </a14:imgProps>
                        </a:ext>
                        <a:ext uri="{28A0092B-C50C-407E-A947-70E740481C1C}">
                          <a14:useLocalDpi xmlns:a14="http://schemas.microsoft.com/office/drawing/2010/main" val="0"/>
                        </a:ext>
                      </a:extLst>
                    </a:blip>
                    <a:stretch>
                      <a:fillRect/>
                    </a:stretch>
                  </pic:blipFill>
                  <pic:spPr>
                    <a:xfrm>
                      <a:off x="0" y="0"/>
                      <a:ext cx="5654781" cy="4478585"/>
                    </a:xfrm>
                    <a:prstGeom prst="rect">
                      <a:avLst/>
                    </a:prstGeom>
                    <a:ln>
                      <a:noFill/>
                    </a:ln>
                  </pic:spPr>
                </pic:pic>
              </a:graphicData>
            </a:graphic>
          </wp:inline>
        </w:drawing>
      </w:r>
    </w:p>
    <w:p w14:paraId="05E7D1D7" w14:textId="003C9DE1" w:rsidR="007D304A" w:rsidRDefault="007D304A" w:rsidP="00C12C4B">
      <w:pPr>
        <w:pStyle w:val="Heading2"/>
      </w:pPr>
      <w:r>
        <w:lastRenderedPageBreak/>
        <w:t xml:space="preserve">APPENDIX </w:t>
      </w:r>
      <w:r w:rsidR="0066351E">
        <w:t>G</w:t>
      </w:r>
    </w:p>
    <w:p w14:paraId="668C3770" w14:textId="6AD62A10" w:rsidR="00D064CE" w:rsidRPr="00377525" w:rsidRDefault="00450BB5" w:rsidP="00D064CE">
      <w:pPr>
        <w:rPr>
          <w:rFonts w:ascii="Arial" w:hAnsi="Arial" w:cs="Arial"/>
          <w:b/>
          <w:bCs/>
          <w:color w:val="0070C0"/>
          <w:sz w:val="24"/>
          <w:szCs w:val="24"/>
        </w:rPr>
      </w:pPr>
      <w:r w:rsidRPr="00377525">
        <w:rPr>
          <w:rFonts w:ascii="Arial" w:hAnsi="Arial" w:cs="Arial"/>
          <w:b/>
          <w:bCs/>
          <w:color w:val="0070C0"/>
          <w:sz w:val="24"/>
          <w:szCs w:val="24"/>
        </w:rPr>
        <w:t>Location/Context Assessment and Action Plan</w:t>
      </w:r>
    </w:p>
    <w:tbl>
      <w:tblPr>
        <w:tblStyle w:val="TableGrid"/>
        <w:tblW w:w="0" w:type="auto"/>
        <w:tblLayout w:type="fixed"/>
        <w:tblLook w:val="04A0" w:firstRow="1" w:lastRow="0" w:firstColumn="1" w:lastColumn="0" w:noHBand="0" w:noVBand="1"/>
      </w:tblPr>
      <w:tblGrid>
        <w:gridCol w:w="562"/>
        <w:gridCol w:w="1538"/>
        <w:gridCol w:w="2350"/>
        <w:gridCol w:w="2229"/>
        <w:gridCol w:w="2337"/>
      </w:tblGrid>
      <w:tr w:rsidR="00D064CE" w14:paraId="692BD720" w14:textId="77777777" w:rsidTr="00591269">
        <w:tc>
          <w:tcPr>
            <w:tcW w:w="2100" w:type="dxa"/>
            <w:gridSpan w:val="2"/>
          </w:tcPr>
          <w:p w14:paraId="5C364917" w14:textId="77777777" w:rsidR="00D064CE" w:rsidRPr="00517CD5" w:rsidRDefault="00D064CE">
            <w:pPr>
              <w:rPr>
                <w:rFonts w:ascii="Arial" w:hAnsi="Arial" w:cs="Arial"/>
                <w:b/>
                <w:bCs/>
                <w:sz w:val="20"/>
                <w:szCs w:val="20"/>
              </w:rPr>
            </w:pPr>
            <w:r w:rsidRPr="00517CD5">
              <w:rPr>
                <w:rFonts w:ascii="Arial" w:hAnsi="Arial" w:cs="Arial"/>
                <w:b/>
                <w:bCs/>
                <w:sz w:val="20"/>
                <w:szCs w:val="20"/>
              </w:rPr>
              <w:t>Assessment ref.</w:t>
            </w:r>
          </w:p>
        </w:tc>
        <w:tc>
          <w:tcPr>
            <w:tcW w:w="6916" w:type="dxa"/>
            <w:gridSpan w:val="3"/>
          </w:tcPr>
          <w:p w14:paraId="299EEAE6" w14:textId="77777777" w:rsidR="00D064CE" w:rsidRPr="00517CD5" w:rsidRDefault="00D064CE">
            <w:pPr>
              <w:rPr>
                <w:rFonts w:ascii="Arial" w:hAnsi="Arial" w:cs="Arial"/>
                <w:i/>
                <w:iCs/>
                <w:sz w:val="20"/>
                <w:szCs w:val="20"/>
              </w:rPr>
            </w:pPr>
            <w:r w:rsidRPr="00517CD5">
              <w:rPr>
                <w:rFonts w:ascii="Arial" w:hAnsi="Arial" w:cs="Arial"/>
                <w:b/>
                <w:bCs/>
                <w:sz w:val="20"/>
                <w:szCs w:val="20"/>
              </w:rPr>
              <w:t>Referral:</w:t>
            </w:r>
            <w:r w:rsidRPr="00517CD5">
              <w:rPr>
                <w:rFonts w:ascii="Arial" w:hAnsi="Arial" w:cs="Arial"/>
                <w:sz w:val="20"/>
                <w:szCs w:val="20"/>
              </w:rPr>
              <w:t xml:space="preserve"> </w:t>
            </w:r>
            <w:r w:rsidRPr="00517CD5">
              <w:rPr>
                <w:rFonts w:ascii="Arial" w:hAnsi="Arial" w:cs="Arial"/>
                <w:i/>
                <w:iCs/>
                <w:sz w:val="20"/>
                <w:szCs w:val="20"/>
              </w:rPr>
              <w:t>(summary of concerns that triggered the referral)</w:t>
            </w:r>
          </w:p>
          <w:p w14:paraId="50A6307A" w14:textId="77777777" w:rsidR="00D064CE" w:rsidRDefault="00D064CE" w:rsidP="00050A8A">
            <w:pPr>
              <w:rPr>
                <w:rFonts w:ascii="Arial" w:hAnsi="Arial" w:cs="Arial"/>
                <w:sz w:val="20"/>
                <w:szCs w:val="20"/>
              </w:rPr>
            </w:pPr>
          </w:p>
          <w:p w14:paraId="129E97A2" w14:textId="77777777" w:rsidR="00D064CE" w:rsidRPr="00517CD5" w:rsidRDefault="00D064CE" w:rsidP="00050A8A">
            <w:pPr>
              <w:rPr>
                <w:rFonts w:ascii="Arial" w:hAnsi="Arial" w:cs="Arial"/>
                <w:sz w:val="20"/>
                <w:szCs w:val="20"/>
              </w:rPr>
            </w:pPr>
          </w:p>
        </w:tc>
      </w:tr>
      <w:tr w:rsidR="00D064CE" w14:paraId="36158B1C" w14:textId="77777777" w:rsidTr="00591269">
        <w:tc>
          <w:tcPr>
            <w:tcW w:w="2100" w:type="dxa"/>
            <w:gridSpan w:val="2"/>
          </w:tcPr>
          <w:p w14:paraId="51E8C615" w14:textId="77777777" w:rsidR="00D064CE" w:rsidRPr="00517CD5" w:rsidRDefault="00D064CE">
            <w:pPr>
              <w:rPr>
                <w:rFonts w:ascii="Arial" w:hAnsi="Arial" w:cs="Arial"/>
                <w:i/>
                <w:iCs/>
                <w:sz w:val="20"/>
                <w:szCs w:val="20"/>
              </w:rPr>
            </w:pPr>
            <w:r w:rsidRPr="00517CD5">
              <w:rPr>
                <w:rFonts w:ascii="Arial" w:hAnsi="Arial" w:cs="Arial"/>
                <w:b/>
                <w:bCs/>
                <w:sz w:val="20"/>
                <w:szCs w:val="20"/>
              </w:rPr>
              <w:t>Method:</w:t>
            </w:r>
            <w:r w:rsidRPr="00517CD5">
              <w:rPr>
                <w:rFonts w:ascii="Arial" w:hAnsi="Arial" w:cs="Arial"/>
                <w:sz w:val="20"/>
                <w:szCs w:val="20"/>
              </w:rPr>
              <w:t xml:space="preserve"> </w:t>
            </w:r>
            <w:r w:rsidRPr="00517CD5">
              <w:rPr>
                <w:rFonts w:ascii="Arial" w:hAnsi="Arial" w:cs="Arial"/>
                <w:i/>
                <w:iCs/>
                <w:sz w:val="20"/>
                <w:szCs w:val="20"/>
              </w:rPr>
              <w:t>(who was consulted, how/when/where)</w:t>
            </w:r>
          </w:p>
        </w:tc>
        <w:tc>
          <w:tcPr>
            <w:tcW w:w="6916" w:type="dxa"/>
            <w:gridSpan w:val="3"/>
          </w:tcPr>
          <w:p w14:paraId="6A03FD33" w14:textId="77777777" w:rsidR="00D064CE" w:rsidRPr="00517CD5" w:rsidRDefault="00D064CE">
            <w:pPr>
              <w:rPr>
                <w:rFonts w:ascii="Arial" w:hAnsi="Arial" w:cs="Arial"/>
                <w:sz w:val="20"/>
                <w:szCs w:val="20"/>
              </w:rPr>
            </w:pPr>
          </w:p>
        </w:tc>
      </w:tr>
      <w:tr w:rsidR="00D064CE" w14:paraId="0A112D2F" w14:textId="77777777" w:rsidTr="00591269">
        <w:tc>
          <w:tcPr>
            <w:tcW w:w="2100" w:type="dxa"/>
            <w:gridSpan w:val="2"/>
          </w:tcPr>
          <w:p w14:paraId="73867521" w14:textId="77777777" w:rsidR="00D064CE" w:rsidRPr="00517CD5" w:rsidRDefault="00D064CE">
            <w:pPr>
              <w:rPr>
                <w:rFonts w:ascii="Arial" w:hAnsi="Arial" w:cs="Arial"/>
                <w:b/>
                <w:bCs/>
                <w:sz w:val="20"/>
                <w:szCs w:val="20"/>
              </w:rPr>
            </w:pPr>
            <w:r w:rsidRPr="00517CD5">
              <w:rPr>
                <w:rFonts w:ascii="Arial" w:hAnsi="Arial" w:cs="Arial"/>
                <w:b/>
                <w:bCs/>
                <w:sz w:val="20"/>
                <w:szCs w:val="20"/>
              </w:rPr>
              <w:t>Findings:</w:t>
            </w:r>
          </w:p>
        </w:tc>
        <w:tc>
          <w:tcPr>
            <w:tcW w:w="2350" w:type="dxa"/>
          </w:tcPr>
          <w:p w14:paraId="08486987" w14:textId="77777777" w:rsidR="00D064CE" w:rsidRPr="00517CD5" w:rsidRDefault="00D064CE">
            <w:pPr>
              <w:rPr>
                <w:rFonts w:ascii="Arial" w:hAnsi="Arial" w:cs="Arial"/>
                <w:sz w:val="20"/>
                <w:szCs w:val="20"/>
              </w:rPr>
            </w:pPr>
            <w:r w:rsidRPr="00517CD5">
              <w:rPr>
                <w:rFonts w:ascii="Arial" w:hAnsi="Arial" w:cs="Arial"/>
                <w:b/>
                <w:bCs/>
                <w:sz w:val="20"/>
                <w:szCs w:val="20"/>
              </w:rPr>
              <w:t>Vulnerability factors</w:t>
            </w:r>
            <w:r w:rsidRPr="00517CD5">
              <w:rPr>
                <w:rFonts w:ascii="Arial" w:hAnsi="Arial" w:cs="Arial"/>
                <w:sz w:val="20"/>
                <w:szCs w:val="20"/>
              </w:rPr>
              <w:t xml:space="preserve"> </w:t>
            </w:r>
            <w:r w:rsidRPr="00517CD5">
              <w:rPr>
                <w:rFonts w:ascii="Arial" w:hAnsi="Arial" w:cs="Arial"/>
                <w:i/>
                <w:iCs/>
                <w:sz w:val="20"/>
                <w:szCs w:val="20"/>
              </w:rPr>
              <w:t>(pre-existing factors)</w:t>
            </w:r>
          </w:p>
        </w:tc>
        <w:tc>
          <w:tcPr>
            <w:tcW w:w="2229" w:type="dxa"/>
          </w:tcPr>
          <w:p w14:paraId="5D05214E" w14:textId="77777777" w:rsidR="00D064CE" w:rsidRPr="00517CD5" w:rsidRDefault="00D064CE">
            <w:pPr>
              <w:rPr>
                <w:rFonts w:ascii="Arial" w:hAnsi="Arial" w:cs="Arial"/>
                <w:sz w:val="20"/>
                <w:szCs w:val="20"/>
              </w:rPr>
            </w:pPr>
            <w:r w:rsidRPr="00517CD5">
              <w:rPr>
                <w:rFonts w:ascii="Arial" w:hAnsi="Arial" w:cs="Arial"/>
                <w:b/>
                <w:bCs/>
                <w:sz w:val="20"/>
                <w:szCs w:val="20"/>
              </w:rPr>
              <w:t>Risk factors</w:t>
            </w:r>
            <w:r w:rsidRPr="00517CD5">
              <w:rPr>
                <w:rFonts w:ascii="Arial" w:hAnsi="Arial" w:cs="Arial"/>
                <w:sz w:val="20"/>
                <w:szCs w:val="20"/>
              </w:rPr>
              <w:t xml:space="preserve"> </w:t>
            </w:r>
            <w:r w:rsidRPr="00517CD5">
              <w:rPr>
                <w:rFonts w:ascii="Arial" w:hAnsi="Arial" w:cs="Arial"/>
                <w:i/>
                <w:iCs/>
                <w:sz w:val="20"/>
                <w:szCs w:val="20"/>
              </w:rPr>
              <w:t>(directly related to the issues in question)</w:t>
            </w:r>
          </w:p>
        </w:tc>
        <w:tc>
          <w:tcPr>
            <w:tcW w:w="2337" w:type="dxa"/>
          </w:tcPr>
          <w:p w14:paraId="28DB8F32" w14:textId="77777777" w:rsidR="00D064CE" w:rsidRPr="00517CD5" w:rsidRDefault="00D064CE">
            <w:pPr>
              <w:rPr>
                <w:rFonts w:ascii="Arial" w:hAnsi="Arial" w:cs="Arial"/>
                <w:b/>
                <w:bCs/>
                <w:sz w:val="20"/>
                <w:szCs w:val="20"/>
              </w:rPr>
            </w:pPr>
            <w:r w:rsidRPr="00517CD5">
              <w:rPr>
                <w:rFonts w:ascii="Arial" w:hAnsi="Arial" w:cs="Arial"/>
                <w:b/>
                <w:bCs/>
                <w:sz w:val="20"/>
                <w:szCs w:val="20"/>
              </w:rPr>
              <w:t>Resilience factors / strengths</w:t>
            </w:r>
          </w:p>
        </w:tc>
      </w:tr>
      <w:tr w:rsidR="00D064CE" w14:paraId="35B380AD" w14:textId="77777777" w:rsidTr="00346DEB">
        <w:tc>
          <w:tcPr>
            <w:tcW w:w="562" w:type="dxa"/>
            <w:vMerge w:val="restart"/>
            <w:textDirection w:val="btLr"/>
          </w:tcPr>
          <w:p w14:paraId="4FFF2A82" w14:textId="5231B729" w:rsidR="00D064CE" w:rsidRPr="00346DEB" w:rsidRDefault="00D064CE" w:rsidP="00346DEB">
            <w:pPr>
              <w:ind w:left="113" w:right="113"/>
              <w:jc w:val="center"/>
              <w:rPr>
                <w:rFonts w:ascii="Arial" w:hAnsi="Arial" w:cs="Arial"/>
                <w:sz w:val="20"/>
                <w:szCs w:val="20"/>
              </w:rPr>
            </w:pPr>
            <w:r w:rsidRPr="00346DEB">
              <w:rPr>
                <w:rFonts w:ascii="Arial" w:hAnsi="Arial" w:cs="Arial"/>
                <w:sz w:val="20"/>
                <w:szCs w:val="20"/>
              </w:rPr>
              <w:t xml:space="preserve">Refer to </w:t>
            </w:r>
            <w:r w:rsidR="00A15C93" w:rsidRPr="00346DEB">
              <w:rPr>
                <w:rFonts w:ascii="Arial" w:hAnsi="Arial" w:cs="Arial"/>
                <w:sz w:val="20"/>
                <w:szCs w:val="20"/>
              </w:rPr>
              <w:fldChar w:fldCharType="begin"/>
            </w:r>
            <w:r w:rsidR="00A15C93" w:rsidRPr="00346DEB">
              <w:rPr>
                <w:rFonts w:ascii="Arial" w:hAnsi="Arial" w:cs="Arial"/>
                <w:sz w:val="20"/>
                <w:szCs w:val="20"/>
              </w:rPr>
              <w:instrText xml:space="preserve"> REF _Ref184135079 \h </w:instrText>
            </w:r>
            <w:r w:rsidR="00591269" w:rsidRPr="00346DEB">
              <w:rPr>
                <w:rFonts w:ascii="Arial" w:hAnsi="Arial" w:cs="Arial"/>
                <w:sz w:val="20"/>
                <w:szCs w:val="20"/>
              </w:rPr>
              <w:instrText xml:space="preserve"> \* MERGEFORMAT </w:instrText>
            </w:r>
            <w:r w:rsidR="00A15C93" w:rsidRPr="00346DEB">
              <w:rPr>
                <w:rFonts w:ascii="Arial" w:hAnsi="Arial" w:cs="Arial"/>
                <w:sz w:val="20"/>
                <w:szCs w:val="20"/>
              </w:rPr>
            </w:r>
            <w:r w:rsidR="00A15C93" w:rsidRPr="00346DEB">
              <w:rPr>
                <w:rFonts w:ascii="Arial" w:hAnsi="Arial" w:cs="Arial"/>
                <w:sz w:val="20"/>
                <w:szCs w:val="20"/>
              </w:rPr>
              <w:fldChar w:fldCharType="separate"/>
            </w:r>
            <w:r w:rsidR="00DE33E1" w:rsidRPr="00DE33E1">
              <w:rPr>
                <w:rFonts w:ascii="Arial" w:hAnsi="Arial" w:cs="Arial"/>
                <w:sz w:val="20"/>
                <w:szCs w:val="20"/>
              </w:rPr>
              <w:t>Neighbourhood Assessment Triangle</w:t>
            </w:r>
            <w:r w:rsidR="00A15C93" w:rsidRPr="00346DEB">
              <w:rPr>
                <w:rFonts w:ascii="Arial" w:hAnsi="Arial" w:cs="Arial"/>
                <w:sz w:val="20"/>
                <w:szCs w:val="20"/>
              </w:rPr>
              <w:fldChar w:fldCharType="end"/>
            </w:r>
          </w:p>
        </w:tc>
        <w:tc>
          <w:tcPr>
            <w:tcW w:w="1538" w:type="dxa"/>
          </w:tcPr>
          <w:p w14:paraId="0B0E8D2E" w14:textId="77777777" w:rsidR="00D064CE" w:rsidRPr="00517CD5" w:rsidRDefault="00D064CE">
            <w:pPr>
              <w:rPr>
                <w:rFonts w:ascii="Arial" w:hAnsi="Arial" w:cs="Arial"/>
                <w:sz w:val="20"/>
                <w:szCs w:val="20"/>
              </w:rPr>
            </w:pPr>
            <w:r>
              <w:rPr>
                <w:rFonts w:ascii="Arial" w:hAnsi="Arial" w:cs="Arial"/>
                <w:sz w:val="20"/>
                <w:szCs w:val="20"/>
              </w:rPr>
              <w:t>Environmental and community factors</w:t>
            </w:r>
          </w:p>
        </w:tc>
        <w:tc>
          <w:tcPr>
            <w:tcW w:w="2350" w:type="dxa"/>
          </w:tcPr>
          <w:p w14:paraId="484AC9EB" w14:textId="77777777" w:rsidR="00D064CE" w:rsidRDefault="00D064CE">
            <w:pPr>
              <w:rPr>
                <w:rFonts w:ascii="Arial" w:hAnsi="Arial" w:cs="Arial"/>
                <w:sz w:val="20"/>
                <w:szCs w:val="20"/>
              </w:rPr>
            </w:pPr>
          </w:p>
          <w:p w14:paraId="78311CA7" w14:textId="77777777" w:rsidR="00D064CE" w:rsidRDefault="00D064CE">
            <w:pPr>
              <w:rPr>
                <w:rFonts w:ascii="Arial" w:hAnsi="Arial" w:cs="Arial"/>
                <w:sz w:val="20"/>
                <w:szCs w:val="20"/>
              </w:rPr>
            </w:pPr>
          </w:p>
          <w:p w14:paraId="0F251C2C" w14:textId="77777777" w:rsidR="00D064CE" w:rsidRDefault="00D064CE">
            <w:pPr>
              <w:rPr>
                <w:rFonts w:ascii="Arial" w:hAnsi="Arial" w:cs="Arial"/>
                <w:sz w:val="20"/>
                <w:szCs w:val="20"/>
              </w:rPr>
            </w:pPr>
          </w:p>
          <w:p w14:paraId="1DB66DDF" w14:textId="77777777" w:rsidR="00D064CE" w:rsidRDefault="00D064CE">
            <w:pPr>
              <w:rPr>
                <w:rFonts w:ascii="Arial" w:hAnsi="Arial" w:cs="Arial"/>
                <w:sz w:val="20"/>
                <w:szCs w:val="20"/>
              </w:rPr>
            </w:pPr>
          </w:p>
          <w:p w14:paraId="7AA1CC17" w14:textId="77777777" w:rsidR="00D064CE" w:rsidRPr="00517CD5" w:rsidRDefault="00D064CE">
            <w:pPr>
              <w:rPr>
                <w:rFonts w:ascii="Arial" w:hAnsi="Arial" w:cs="Arial"/>
                <w:sz w:val="20"/>
                <w:szCs w:val="20"/>
              </w:rPr>
            </w:pPr>
          </w:p>
        </w:tc>
        <w:tc>
          <w:tcPr>
            <w:tcW w:w="2229" w:type="dxa"/>
          </w:tcPr>
          <w:p w14:paraId="2C1F8485" w14:textId="77777777" w:rsidR="00D064CE" w:rsidRPr="00517CD5" w:rsidRDefault="00D064CE">
            <w:pPr>
              <w:rPr>
                <w:rFonts w:ascii="Arial" w:hAnsi="Arial" w:cs="Arial"/>
                <w:sz w:val="20"/>
                <w:szCs w:val="20"/>
              </w:rPr>
            </w:pPr>
          </w:p>
        </w:tc>
        <w:tc>
          <w:tcPr>
            <w:tcW w:w="2337" w:type="dxa"/>
          </w:tcPr>
          <w:p w14:paraId="502BA706" w14:textId="77777777" w:rsidR="00D064CE" w:rsidRPr="00517CD5" w:rsidRDefault="00D064CE">
            <w:pPr>
              <w:rPr>
                <w:rFonts w:ascii="Arial" w:hAnsi="Arial" w:cs="Arial"/>
                <w:sz w:val="20"/>
                <w:szCs w:val="20"/>
              </w:rPr>
            </w:pPr>
          </w:p>
        </w:tc>
      </w:tr>
      <w:tr w:rsidR="00D064CE" w14:paraId="17604109" w14:textId="77777777" w:rsidTr="00346DEB">
        <w:tc>
          <w:tcPr>
            <w:tcW w:w="562" w:type="dxa"/>
            <w:vMerge/>
          </w:tcPr>
          <w:p w14:paraId="425C2B1D" w14:textId="77777777" w:rsidR="00D064CE" w:rsidRPr="00517CD5" w:rsidRDefault="00D064CE">
            <w:pPr>
              <w:rPr>
                <w:rFonts w:ascii="Arial" w:hAnsi="Arial" w:cs="Arial"/>
                <w:sz w:val="20"/>
                <w:szCs w:val="20"/>
              </w:rPr>
            </w:pPr>
          </w:p>
        </w:tc>
        <w:tc>
          <w:tcPr>
            <w:tcW w:w="1538" w:type="dxa"/>
          </w:tcPr>
          <w:p w14:paraId="64EECF33" w14:textId="77777777" w:rsidR="00D064CE" w:rsidRPr="00517CD5" w:rsidRDefault="00D064CE">
            <w:pPr>
              <w:rPr>
                <w:rFonts w:ascii="Arial" w:hAnsi="Arial" w:cs="Arial"/>
                <w:sz w:val="20"/>
                <w:szCs w:val="20"/>
              </w:rPr>
            </w:pPr>
            <w:r>
              <w:rPr>
                <w:rFonts w:ascii="Arial" w:hAnsi="Arial" w:cs="Arial"/>
                <w:sz w:val="20"/>
                <w:szCs w:val="20"/>
              </w:rPr>
              <w:t>Young person/peer group needs</w:t>
            </w:r>
          </w:p>
        </w:tc>
        <w:tc>
          <w:tcPr>
            <w:tcW w:w="2350" w:type="dxa"/>
          </w:tcPr>
          <w:p w14:paraId="388FC54C" w14:textId="77777777" w:rsidR="00D064CE" w:rsidRDefault="00D064CE">
            <w:pPr>
              <w:rPr>
                <w:rFonts w:ascii="Arial" w:hAnsi="Arial" w:cs="Arial"/>
                <w:sz w:val="20"/>
                <w:szCs w:val="20"/>
              </w:rPr>
            </w:pPr>
          </w:p>
          <w:p w14:paraId="7E90D26B" w14:textId="77777777" w:rsidR="00D064CE" w:rsidRDefault="00D064CE">
            <w:pPr>
              <w:rPr>
                <w:rFonts w:ascii="Arial" w:hAnsi="Arial" w:cs="Arial"/>
                <w:sz w:val="20"/>
                <w:szCs w:val="20"/>
              </w:rPr>
            </w:pPr>
          </w:p>
          <w:p w14:paraId="14E53C99" w14:textId="77777777" w:rsidR="00D064CE" w:rsidRDefault="00D064CE">
            <w:pPr>
              <w:rPr>
                <w:rFonts w:ascii="Arial" w:hAnsi="Arial" w:cs="Arial"/>
                <w:sz w:val="20"/>
                <w:szCs w:val="20"/>
              </w:rPr>
            </w:pPr>
          </w:p>
          <w:p w14:paraId="39527873" w14:textId="77777777" w:rsidR="00D064CE" w:rsidRDefault="00D064CE">
            <w:pPr>
              <w:rPr>
                <w:rFonts w:ascii="Arial" w:hAnsi="Arial" w:cs="Arial"/>
                <w:sz w:val="20"/>
                <w:szCs w:val="20"/>
              </w:rPr>
            </w:pPr>
          </w:p>
          <w:p w14:paraId="2BE39677" w14:textId="77777777" w:rsidR="00D064CE" w:rsidRPr="00517CD5" w:rsidRDefault="00D064CE">
            <w:pPr>
              <w:rPr>
                <w:rFonts w:ascii="Arial" w:hAnsi="Arial" w:cs="Arial"/>
                <w:sz w:val="20"/>
                <w:szCs w:val="20"/>
              </w:rPr>
            </w:pPr>
          </w:p>
        </w:tc>
        <w:tc>
          <w:tcPr>
            <w:tcW w:w="2229" w:type="dxa"/>
          </w:tcPr>
          <w:p w14:paraId="55102008" w14:textId="77777777" w:rsidR="00D064CE" w:rsidRPr="00517CD5" w:rsidRDefault="00D064CE">
            <w:pPr>
              <w:rPr>
                <w:rFonts w:ascii="Arial" w:hAnsi="Arial" w:cs="Arial"/>
                <w:sz w:val="20"/>
                <w:szCs w:val="20"/>
              </w:rPr>
            </w:pPr>
          </w:p>
        </w:tc>
        <w:tc>
          <w:tcPr>
            <w:tcW w:w="2337" w:type="dxa"/>
          </w:tcPr>
          <w:p w14:paraId="66A9B3B6" w14:textId="77777777" w:rsidR="00D064CE" w:rsidRPr="00517CD5" w:rsidRDefault="00D064CE">
            <w:pPr>
              <w:rPr>
                <w:rFonts w:ascii="Arial" w:hAnsi="Arial" w:cs="Arial"/>
                <w:sz w:val="20"/>
                <w:szCs w:val="20"/>
              </w:rPr>
            </w:pPr>
          </w:p>
        </w:tc>
      </w:tr>
      <w:tr w:rsidR="00D064CE" w14:paraId="0EB9155F" w14:textId="77777777" w:rsidTr="00346DEB">
        <w:tc>
          <w:tcPr>
            <w:tcW w:w="562" w:type="dxa"/>
            <w:vMerge/>
          </w:tcPr>
          <w:p w14:paraId="62ABA9AB" w14:textId="77777777" w:rsidR="00D064CE" w:rsidRPr="00517CD5" w:rsidRDefault="00D064CE">
            <w:pPr>
              <w:rPr>
                <w:rFonts w:ascii="Arial" w:hAnsi="Arial" w:cs="Arial"/>
                <w:sz w:val="20"/>
                <w:szCs w:val="20"/>
              </w:rPr>
            </w:pPr>
          </w:p>
        </w:tc>
        <w:tc>
          <w:tcPr>
            <w:tcW w:w="1538" w:type="dxa"/>
          </w:tcPr>
          <w:p w14:paraId="6E98F62F" w14:textId="77777777" w:rsidR="00D064CE" w:rsidRPr="00517CD5" w:rsidRDefault="00D064CE">
            <w:pPr>
              <w:rPr>
                <w:rFonts w:ascii="Arial" w:hAnsi="Arial" w:cs="Arial"/>
                <w:sz w:val="20"/>
                <w:szCs w:val="20"/>
              </w:rPr>
            </w:pPr>
            <w:r>
              <w:rPr>
                <w:rFonts w:ascii="Arial" w:hAnsi="Arial" w:cs="Arial"/>
                <w:sz w:val="20"/>
                <w:szCs w:val="20"/>
              </w:rPr>
              <w:t>Guardianship capacity</w:t>
            </w:r>
          </w:p>
        </w:tc>
        <w:tc>
          <w:tcPr>
            <w:tcW w:w="2350" w:type="dxa"/>
          </w:tcPr>
          <w:p w14:paraId="7D296CF2" w14:textId="77777777" w:rsidR="00D064CE" w:rsidRDefault="00D064CE">
            <w:pPr>
              <w:rPr>
                <w:rFonts w:ascii="Arial" w:hAnsi="Arial" w:cs="Arial"/>
                <w:sz w:val="20"/>
                <w:szCs w:val="20"/>
              </w:rPr>
            </w:pPr>
          </w:p>
          <w:p w14:paraId="39457421" w14:textId="77777777" w:rsidR="00D064CE" w:rsidRDefault="00D064CE">
            <w:pPr>
              <w:rPr>
                <w:rFonts w:ascii="Arial" w:hAnsi="Arial" w:cs="Arial"/>
                <w:sz w:val="20"/>
                <w:szCs w:val="20"/>
              </w:rPr>
            </w:pPr>
          </w:p>
          <w:p w14:paraId="3884E557" w14:textId="77777777" w:rsidR="00D064CE" w:rsidRDefault="00D064CE">
            <w:pPr>
              <w:rPr>
                <w:rFonts w:ascii="Arial" w:hAnsi="Arial" w:cs="Arial"/>
                <w:sz w:val="20"/>
                <w:szCs w:val="20"/>
              </w:rPr>
            </w:pPr>
          </w:p>
          <w:p w14:paraId="5D5EFBCB" w14:textId="77777777" w:rsidR="00D064CE" w:rsidRDefault="00D064CE">
            <w:pPr>
              <w:rPr>
                <w:rFonts w:ascii="Arial" w:hAnsi="Arial" w:cs="Arial"/>
                <w:sz w:val="20"/>
                <w:szCs w:val="20"/>
              </w:rPr>
            </w:pPr>
          </w:p>
          <w:p w14:paraId="1FEE75A3" w14:textId="77777777" w:rsidR="00D064CE" w:rsidRPr="00517CD5" w:rsidRDefault="00D064CE">
            <w:pPr>
              <w:rPr>
                <w:rFonts w:ascii="Arial" w:hAnsi="Arial" w:cs="Arial"/>
                <w:sz w:val="20"/>
                <w:szCs w:val="20"/>
              </w:rPr>
            </w:pPr>
          </w:p>
        </w:tc>
        <w:tc>
          <w:tcPr>
            <w:tcW w:w="2229" w:type="dxa"/>
          </w:tcPr>
          <w:p w14:paraId="1A23AE5B" w14:textId="77777777" w:rsidR="00D064CE" w:rsidRPr="00517CD5" w:rsidRDefault="00D064CE">
            <w:pPr>
              <w:rPr>
                <w:rFonts w:ascii="Arial" w:hAnsi="Arial" w:cs="Arial"/>
                <w:sz w:val="20"/>
                <w:szCs w:val="20"/>
              </w:rPr>
            </w:pPr>
          </w:p>
        </w:tc>
        <w:tc>
          <w:tcPr>
            <w:tcW w:w="2337" w:type="dxa"/>
          </w:tcPr>
          <w:p w14:paraId="65E49F1D" w14:textId="77777777" w:rsidR="00D064CE" w:rsidRPr="00517CD5" w:rsidRDefault="00D064CE">
            <w:pPr>
              <w:rPr>
                <w:rFonts w:ascii="Arial" w:hAnsi="Arial" w:cs="Arial"/>
                <w:sz w:val="20"/>
                <w:szCs w:val="20"/>
              </w:rPr>
            </w:pPr>
          </w:p>
        </w:tc>
      </w:tr>
      <w:tr w:rsidR="00D064CE" w14:paraId="65FD3C51" w14:textId="77777777" w:rsidTr="00591269">
        <w:tc>
          <w:tcPr>
            <w:tcW w:w="2100" w:type="dxa"/>
            <w:gridSpan w:val="2"/>
          </w:tcPr>
          <w:p w14:paraId="6D759E52" w14:textId="77777777" w:rsidR="00D064CE" w:rsidRDefault="00D064CE">
            <w:pPr>
              <w:rPr>
                <w:rFonts w:ascii="Arial" w:hAnsi="Arial" w:cs="Arial"/>
                <w:sz w:val="20"/>
                <w:szCs w:val="20"/>
              </w:rPr>
            </w:pPr>
            <w:r>
              <w:rPr>
                <w:rFonts w:ascii="Arial" w:hAnsi="Arial" w:cs="Arial"/>
                <w:sz w:val="20"/>
                <w:szCs w:val="20"/>
              </w:rPr>
              <w:t>Identified interplay between above factors</w:t>
            </w:r>
          </w:p>
          <w:p w14:paraId="5447B490" w14:textId="77777777" w:rsidR="00D064CE" w:rsidRPr="00517CD5" w:rsidRDefault="00D064CE">
            <w:pPr>
              <w:rPr>
                <w:rFonts w:ascii="Arial" w:hAnsi="Arial" w:cs="Arial"/>
                <w:sz w:val="20"/>
                <w:szCs w:val="20"/>
              </w:rPr>
            </w:pPr>
          </w:p>
        </w:tc>
        <w:tc>
          <w:tcPr>
            <w:tcW w:w="6916" w:type="dxa"/>
            <w:gridSpan w:val="3"/>
          </w:tcPr>
          <w:p w14:paraId="5DE6CD0E" w14:textId="77777777" w:rsidR="00D064CE" w:rsidRDefault="00D064CE">
            <w:pPr>
              <w:rPr>
                <w:rFonts w:ascii="Arial" w:hAnsi="Arial" w:cs="Arial"/>
                <w:sz w:val="20"/>
                <w:szCs w:val="20"/>
              </w:rPr>
            </w:pPr>
          </w:p>
          <w:p w14:paraId="7A557CA1" w14:textId="77777777" w:rsidR="00D064CE" w:rsidRDefault="00D064CE">
            <w:pPr>
              <w:rPr>
                <w:rFonts w:ascii="Arial" w:hAnsi="Arial" w:cs="Arial"/>
                <w:sz w:val="20"/>
                <w:szCs w:val="20"/>
              </w:rPr>
            </w:pPr>
          </w:p>
          <w:p w14:paraId="3C9B37EE" w14:textId="77777777" w:rsidR="00D064CE" w:rsidRDefault="00D064CE">
            <w:pPr>
              <w:rPr>
                <w:rFonts w:ascii="Arial" w:hAnsi="Arial" w:cs="Arial"/>
                <w:sz w:val="20"/>
                <w:szCs w:val="20"/>
              </w:rPr>
            </w:pPr>
          </w:p>
          <w:p w14:paraId="29BD80A6" w14:textId="77777777" w:rsidR="00D064CE" w:rsidRPr="00517CD5" w:rsidRDefault="00D064CE">
            <w:pPr>
              <w:rPr>
                <w:rFonts w:ascii="Arial" w:hAnsi="Arial" w:cs="Arial"/>
                <w:sz w:val="20"/>
                <w:szCs w:val="20"/>
              </w:rPr>
            </w:pPr>
          </w:p>
        </w:tc>
      </w:tr>
      <w:tr w:rsidR="00D064CE" w14:paraId="31B05C34" w14:textId="77777777" w:rsidTr="00591269">
        <w:tc>
          <w:tcPr>
            <w:tcW w:w="2100" w:type="dxa"/>
            <w:gridSpan w:val="2"/>
          </w:tcPr>
          <w:p w14:paraId="3EFFCB5D" w14:textId="77777777" w:rsidR="00D064CE" w:rsidRPr="00D75D12" w:rsidRDefault="00D064CE">
            <w:pPr>
              <w:rPr>
                <w:rFonts w:ascii="Arial" w:hAnsi="Arial" w:cs="Arial"/>
                <w:b/>
                <w:bCs/>
                <w:sz w:val="20"/>
                <w:szCs w:val="20"/>
              </w:rPr>
            </w:pPr>
            <w:r w:rsidRPr="00D75D12">
              <w:rPr>
                <w:rFonts w:ascii="Arial" w:hAnsi="Arial" w:cs="Arial"/>
                <w:b/>
                <w:bCs/>
                <w:sz w:val="20"/>
                <w:szCs w:val="20"/>
              </w:rPr>
              <w:t>Context-weighting decision</w:t>
            </w:r>
          </w:p>
        </w:tc>
        <w:tc>
          <w:tcPr>
            <w:tcW w:w="6916" w:type="dxa"/>
            <w:gridSpan w:val="3"/>
          </w:tcPr>
          <w:p w14:paraId="762983C0" w14:textId="77777777" w:rsidR="00D064CE" w:rsidRPr="00517CD5" w:rsidRDefault="00D064CE">
            <w:pPr>
              <w:rPr>
                <w:rFonts w:ascii="Arial" w:hAnsi="Arial" w:cs="Arial"/>
                <w:sz w:val="20"/>
                <w:szCs w:val="20"/>
              </w:rPr>
            </w:pPr>
          </w:p>
        </w:tc>
      </w:tr>
      <w:tr w:rsidR="00D064CE" w14:paraId="05F2DD2E" w14:textId="77777777" w:rsidTr="00591269">
        <w:tc>
          <w:tcPr>
            <w:tcW w:w="2100" w:type="dxa"/>
            <w:gridSpan w:val="2"/>
          </w:tcPr>
          <w:p w14:paraId="55CE0FAE" w14:textId="77777777" w:rsidR="00D064CE" w:rsidRPr="00D75D12" w:rsidRDefault="00D064CE">
            <w:pPr>
              <w:rPr>
                <w:rFonts w:ascii="Arial" w:hAnsi="Arial" w:cs="Arial"/>
                <w:b/>
                <w:bCs/>
                <w:sz w:val="20"/>
                <w:szCs w:val="20"/>
              </w:rPr>
            </w:pPr>
            <w:r>
              <w:rPr>
                <w:rFonts w:ascii="Arial" w:hAnsi="Arial" w:cs="Arial"/>
                <w:b/>
                <w:bCs/>
                <w:sz w:val="20"/>
                <w:szCs w:val="20"/>
              </w:rPr>
              <w:t xml:space="preserve">Assessment: </w:t>
            </w:r>
          </w:p>
        </w:tc>
        <w:tc>
          <w:tcPr>
            <w:tcW w:w="6916" w:type="dxa"/>
            <w:gridSpan w:val="3"/>
          </w:tcPr>
          <w:p w14:paraId="5D3C696A" w14:textId="77777777" w:rsidR="00D064CE" w:rsidRPr="000328C9" w:rsidRDefault="00D064CE">
            <w:pPr>
              <w:rPr>
                <w:rFonts w:ascii="Arial" w:hAnsi="Arial" w:cs="Arial"/>
                <w:i/>
                <w:iCs/>
                <w:sz w:val="20"/>
                <w:szCs w:val="20"/>
              </w:rPr>
            </w:pPr>
            <w:r w:rsidRPr="000328C9">
              <w:rPr>
                <w:rFonts w:ascii="Arial" w:hAnsi="Arial" w:cs="Arial"/>
                <w:i/>
                <w:iCs/>
                <w:sz w:val="20"/>
                <w:szCs w:val="20"/>
              </w:rPr>
              <w:t>(summary of contextual concerns that will be addressed through intervention)</w:t>
            </w:r>
          </w:p>
          <w:p w14:paraId="71A4F43A" w14:textId="77777777" w:rsidR="00D064CE" w:rsidRDefault="00D064CE">
            <w:pPr>
              <w:rPr>
                <w:rFonts w:ascii="Arial" w:hAnsi="Arial" w:cs="Arial"/>
                <w:i/>
                <w:iCs/>
                <w:sz w:val="20"/>
                <w:szCs w:val="20"/>
              </w:rPr>
            </w:pPr>
          </w:p>
          <w:p w14:paraId="603A446A" w14:textId="77777777" w:rsidR="00D064CE" w:rsidRDefault="00D064CE">
            <w:pPr>
              <w:rPr>
                <w:rFonts w:ascii="Arial" w:hAnsi="Arial" w:cs="Arial"/>
                <w:i/>
                <w:iCs/>
                <w:sz w:val="20"/>
                <w:szCs w:val="20"/>
              </w:rPr>
            </w:pPr>
          </w:p>
          <w:p w14:paraId="365F6D5A" w14:textId="77777777" w:rsidR="00D064CE" w:rsidRPr="000328C9" w:rsidRDefault="00D064CE">
            <w:pPr>
              <w:rPr>
                <w:rFonts w:ascii="Arial" w:hAnsi="Arial" w:cs="Arial"/>
                <w:i/>
                <w:iCs/>
                <w:sz w:val="20"/>
                <w:szCs w:val="20"/>
              </w:rPr>
            </w:pPr>
          </w:p>
        </w:tc>
      </w:tr>
      <w:tr w:rsidR="00D064CE" w14:paraId="05D2B0C8" w14:textId="77777777" w:rsidTr="00591269">
        <w:tc>
          <w:tcPr>
            <w:tcW w:w="2100" w:type="dxa"/>
            <w:gridSpan w:val="2"/>
          </w:tcPr>
          <w:p w14:paraId="511BEC20" w14:textId="77777777" w:rsidR="00D064CE" w:rsidRDefault="00D064CE">
            <w:pPr>
              <w:rPr>
                <w:rFonts w:ascii="Arial" w:hAnsi="Arial" w:cs="Arial"/>
                <w:i/>
                <w:iCs/>
                <w:sz w:val="20"/>
                <w:szCs w:val="20"/>
              </w:rPr>
            </w:pPr>
            <w:r>
              <w:rPr>
                <w:rFonts w:ascii="Arial" w:hAnsi="Arial" w:cs="Arial"/>
                <w:b/>
                <w:bCs/>
                <w:sz w:val="20"/>
                <w:szCs w:val="20"/>
              </w:rPr>
              <w:t>Plan:</w:t>
            </w:r>
          </w:p>
          <w:p w14:paraId="373E6D3B" w14:textId="77777777" w:rsidR="00D064CE" w:rsidRDefault="00D064CE">
            <w:pPr>
              <w:rPr>
                <w:rFonts w:ascii="Arial" w:hAnsi="Arial" w:cs="Arial"/>
                <w:i/>
                <w:iCs/>
                <w:sz w:val="20"/>
                <w:szCs w:val="20"/>
              </w:rPr>
            </w:pPr>
          </w:p>
          <w:p w14:paraId="70F12F98" w14:textId="77777777" w:rsidR="00D064CE" w:rsidRDefault="00D064CE">
            <w:pPr>
              <w:rPr>
                <w:rFonts w:ascii="Arial" w:hAnsi="Arial" w:cs="Arial"/>
                <w:i/>
                <w:iCs/>
                <w:sz w:val="20"/>
                <w:szCs w:val="20"/>
              </w:rPr>
            </w:pPr>
          </w:p>
          <w:p w14:paraId="6FBBDF24" w14:textId="77777777" w:rsidR="00D064CE" w:rsidRPr="00517CD5" w:rsidRDefault="00D064CE">
            <w:pPr>
              <w:rPr>
                <w:rFonts w:ascii="Arial" w:hAnsi="Arial" w:cs="Arial"/>
                <w:sz w:val="20"/>
                <w:szCs w:val="20"/>
              </w:rPr>
            </w:pPr>
          </w:p>
        </w:tc>
        <w:tc>
          <w:tcPr>
            <w:tcW w:w="6916" w:type="dxa"/>
            <w:gridSpan w:val="3"/>
          </w:tcPr>
          <w:p w14:paraId="156C4AE9" w14:textId="77777777" w:rsidR="00D064CE" w:rsidRDefault="00D064CE">
            <w:pPr>
              <w:rPr>
                <w:rFonts w:ascii="Arial" w:hAnsi="Arial" w:cs="Arial"/>
                <w:i/>
                <w:iCs/>
                <w:sz w:val="20"/>
                <w:szCs w:val="20"/>
              </w:rPr>
            </w:pPr>
            <w:r>
              <w:rPr>
                <w:rFonts w:ascii="Arial" w:hAnsi="Arial" w:cs="Arial"/>
                <w:i/>
                <w:iCs/>
                <w:sz w:val="20"/>
                <w:szCs w:val="20"/>
              </w:rPr>
              <w:t>(actions and ownership)</w:t>
            </w:r>
          </w:p>
          <w:p w14:paraId="76829699" w14:textId="77777777" w:rsidR="00D064CE" w:rsidRDefault="00D064CE">
            <w:pPr>
              <w:rPr>
                <w:rFonts w:ascii="Arial" w:hAnsi="Arial" w:cs="Arial"/>
                <w:i/>
                <w:iCs/>
                <w:sz w:val="20"/>
                <w:szCs w:val="20"/>
              </w:rPr>
            </w:pPr>
          </w:p>
          <w:p w14:paraId="0AD85024" w14:textId="77777777" w:rsidR="00D064CE" w:rsidRDefault="00D064CE">
            <w:pPr>
              <w:rPr>
                <w:rFonts w:ascii="Arial" w:hAnsi="Arial" w:cs="Arial"/>
                <w:i/>
                <w:iCs/>
                <w:sz w:val="20"/>
                <w:szCs w:val="20"/>
              </w:rPr>
            </w:pPr>
          </w:p>
          <w:p w14:paraId="27871F90" w14:textId="77777777" w:rsidR="00D064CE" w:rsidRPr="004C54F0" w:rsidRDefault="00D064CE">
            <w:pPr>
              <w:rPr>
                <w:rFonts w:ascii="Arial" w:hAnsi="Arial" w:cs="Arial"/>
                <w:i/>
                <w:iCs/>
                <w:sz w:val="20"/>
                <w:szCs w:val="20"/>
              </w:rPr>
            </w:pPr>
          </w:p>
        </w:tc>
      </w:tr>
      <w:tr w:rsidR="00D064CE" w14:paraId="65D96BB1" w14:textId="77777777" w:rsidTr="00591269">
        <w:tc>
          <w:tcPr>
            <w:tcW w:w="2100" w:type="dxa"/>
            <w:gridSpan w:val="2"/>
          </w:tcPr>
          <w:p w14:paraId="7ED4977C" w14:textId="77777777" w:rsidR="00D064CE" w:rsidRDefault="00D064CE">
            <w:pPr>
              <w:rPr>
                <w:rFonts w:ascii="Arial" w:hAnsi="Arial" w:cs="Arial"/>
                <w:i/>
                <w:iCs/>
                <w:sz w:val="20"/>
                <w:szCs w:val="20"/>
              </w:rPr>
            </w:pPr>
            <w:r w:rsidRPr="00D75D12">
              <w:rPr>
                <w:rFonts w:ascii="Arial" w:hAnsi="Arial" w:cs="Arial"/>
                <w:b/>
                <w:bCs/>
                <w:sz w:val="20"/>
                <w:szCs w:val="20"/>
              </w:rPr>
              <w:t>Monitoring and Outcomes:</w:t>
            </w:r>
            <w:r>
              <w:rPr>
                <w:rFonts w:ascii="Arial" w:hAnsi="Arial" w:cs="Arial"/>
                <w:sz w:val="20"/>
                <w:szCs w:val="20"/>
              </w:rPr>
              <w:t xml:space="preserve"> </w:t>
            </w:r>
            <w:r w:rsidRPr="00D75D12">
              <w:rPr>
                <w:rFonts w:ascii="Arial" w:hAnsi="Arial" w:cs="Arial"/>
                <w:i/>
                <w:iCs/>
                <w:sz w:val="20"/>
                <w:szCs w:val="20"/>
              </w:rPr>
              <w:t>(include date for review)</w:t>
            </w:r>
          </w:p>
          <w:p w14:paraId="3CC45E0B" w14:textId="77777777" w:rsidR="00D064CE" w:rsidRPr="00517CD5" w:rsidRDefault="00D064CE">
            <w:pPr>
              <w:rPr>
                <w:rFonts w:ascii="Arial" w:hAnsi="Arial" w:cs="Arial"/>
                <w:sz w:val="20"/>
                <w:szCs w:val="20"/>
              </w:rPr>
            </w:pPr>
          </w:p>
        </w:tc>
        <w:tc>
          <w:tcPr>
            <w:tcW w:w="6916" w:type="dxa"/>
            <w:gridSpan w:val="3"/>
          </w:tcPr>
          <w:p w14:paraId="7EBBC07D" w14:textId="77777777" w:rsidR="00D064CE" w:rsidRDefault="00D064CE">
            <w:pPr>
              <w:rPr>
                <w:rFonts w:ascii="Arial" w:hAnsi="Arial" w:cs="Arial"/>
                <w:sz w:val="20"/>
                <w:szCs w:val="20"/>
              </w:rPr>
            </w:pPr>
          </w:p>
          <w:p w14:paraId="0A7CFD70" w14:textId="77777777" w:rsidR="00063B84" w:rsidRDefault="00063B84">
            <w:pPr>
              <w:rPr>
                <w:rFonts w:ascii="Arial" w:hAnsi="Arial" w:cs="Arial"/>
                <w:sz w:val="20"/>
                <w:szCs w:val="20"/>
              </w:rPr>
            </w:pPr>
          </w:p>
          <w:p w14:paraId="1E6CC7C8" w14:textId="77777777" w:rsidR="00063B84" w:rsidRDefault="00063B84">
            <w:pPr>
              <w:rPr>
                <w:rFonts w:ascii="Arial" w:hAnsi="Arial" w:cs="Arial"/>
                <w:sz w:val="20"/>
                <w:szCs w:val="20"/>
              </w:rPr>
            </w:pPr>
          </w:p>
          <w:p w14:paraId="7C28511B" w14:textId="77777777" w:rsidR="00063B84" w:rsidRDefault="00063B84">
            <w:pPr>
              <w:rPr>
                <w:rFonts w:ascii="Arial" w:hAnsi="Arial" w:cs="Arial"/>
                <w:sz w:val="20"/>
                <w:szCs w:val="20"/>
              </w:rPr>
            </w:pPr>
          </w:p>
          <w:p w14:paraId="54589859" w14:textId="77777777" w:rsidR="00063B84" w:rsidRPr="00517CD5" w:rsidRDefault="00063B84">
            <w:pPr>
              <w:rPr>
                <w:rFonts w:ascii="Arial" w:hAnsi="Arial" w:cs="Arial"/>
                <w:sz w:val="20"/>
                <w:szCs w:val="20"/>
              </w:rPr>
            </w:pPr>
          </w:p>
        </w:tc>
      </w:tr>
    </w:tbl>
    <w:p w14:paraId="23314449" w14:textId="66C9018A" w:rsidR="00D064CE" w:rsidRPr="00283400" w:rsidRDefault="00232A2B" w:rsidP="00232A2B">
      <w:pPr>
        <w:pStyle w:val="Heading3"/>
      </w:pPr>
      <w:bookmarkStart w:id="26" w:name="_Ref184135079"/>
      <w:r w:rsidRPr="00513B33">
        <w:rPr>
          <w:b/>
          <w:noProof/>
          <w:sz w:val="21"/>
          <w:szCs w:val="21"/>
        </w:rPr>
        <w:lastRenderedPageBreak/>
        <w:drawing>
          <wp:anchor distT="0" distB="0" distL="114300" distR="114300" simplePos="0" relativeHeight="251660288" behindDoc="0" locked="0" layoutInCell="1" allowOverlap="1" wp14:anchorId="34155DFE" wp14:editId="2A55E973">
            <wp:simplePos x="0" y="0"/>
            <wp:positionH relativeFrom="margin">
              <wp:posOffset>-255270</wp:posOffset>
            </wp:positionH>
            <wp:positionV relativeFrom="paragraph">
              <wp:posOffset>317500</wp:posOffset>
            </wp:positionV>
            <wp:extent cx="6292850" cy="5311140"/>
            <wp:effectExtent l="0" t="0" r="0" b="3810"/>
            <wp:wrapTopAndBottom/>
            <wp:docPr id="1665977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4844" name=""/>
                    <pic:cNvPicPr/>
                  </pic:nvPicPr>
                  <pic:blipFill>
                    <a:blip r:embed="rId23">
                      <a:extLst>
                        <a:ext uri="{28A0092B-C50C-407E-A947-70E740481C1C}">
                          <a14:useLocalDpi xmlns:a14="http://schemas.microsoft.com/office/drawing/2010/main" val="0"/>
                        </a:ext>
                      </a:extLst>
                    </a:blip>
                    <a:stretch>
                      <a:fillRect/>
                    </a:stretch>
                  </pic:blipFill>
                  <pic:spPr>
                    <a:xfrm>
                      <a:off x="0" y="0"/>
                      <a:ext cx="6292850" cy="5311140"/>
                    </a:xfrm>
                    <a:prstGeom prst="rect">
                      <a:avLst/>
                    </a:prstGeom>
                  </pic:spPr>
                </pic:pic>
              </a:graphicData>
            </a:graphic>
            <wp14:sizeRelH relativeFrom="margin">
              <wp14:pctWidth>0</wp14:pctWidth>
            </wp14:sizeRelH>
            <wp14:sizeRelV relativeFrom="margin">
              <wp14:pctHeight>0</wp14:pctHeight>
            </wp14:sizeRelV>
          </wp:anchor>
        </w:drawing>
      </w:r>
      <w:r>
        <w:t>Neighbourhood Assessment Triangle</w:t>
      </w:r>
      <w:bookmarkEnd w:id="26"/>
    </w:p>
    <w:p w14:paraId="55E4EE8D" w14:textId="77777777" w:rsidR="00A15C93" w:rsidRPr="00283400" w:rsidRDefault="00A15C93" w:rsidP="00A15C93">
      <w:pPr>
        <w:jc w:val="center"/>
      </w:pPr>
      <w:hyperlink r:id="rId24" w:history="1">
        <w:r>
          <w:rPr>
            <w:rStyle w:val="Hyperlink"/>
          </w:rPr>
          <w:t>context-assessment-triangles.pdf</w:t>
        </w:r>
      </w:hyperlink>
    </w:p>
    <w:p w14:paraId="74CB6104" w14:textId="77777777" w:rsidR="00D064CE" w:rsidRDefault="00D064CE" w:rsidP="00D064CE"/>
    <w:p w14:paraId="2A559C98" w14:textId="77777777" w:rsidR="00D064CE" w:rsidRDefault="00D064CE" w:rsidP="00D064CE"/>
    <w:p w14:paraId="13F704E5" w14:textId="77777777" w:rsidR="00D064CE" w:rsidRDefault="00D064CE" w:rsidP="00D064CE"/>
    <w:p w14:paraId="7E039AEB" w14:textId="77777777" w:rsidR="00D064CE" w:rsidRDefault="00D064CE" w:rsidP="00D064CE"/>
    <w:p w14:paraId="213D3643" w14:textId="77777777" w:rsidR="00D064CE" w:rsidRDefault="00D064CE" w:rsidP="00D064CE"/>
    <w:p w14:paraId="464406D8" w14:textId="77777777" w:rsidR="00A15C93" w:rsidRDefault="00A15C93" w:rsidP="00D064CE"/>
    <w:p w14:paraId="0CE3B953" w14:textId="77777777" w:rsidR="00A15C93" w:rsidRDefault="00A15C93" w:rsidP="00D064CE"/>
    <w:p w14:paraId="73868DE8" w14:textId="77777777" w:rsidR="00A15C93" w:rsidRDefault="00A15C93" w:rsidP="00D064CE"/>
    <w:p w14:paraId="50E7A8DD" w14:textId="77777777" w:rsidR="00A15C93" w:rsidRDefault="00A15C93" w:rsidP="00D064CE"/>
    <w:p w14:paraId="0AA5DEC2" w14:textId="77777777" w:rsidR="00BB53AA" w:rsidRPr="00BB53AA" w:rsidRDefault="00BB53AA" w:rsidP="00BB53AA"/>
    <w:p w14:paraId="385BF851" w14:textId="2C04B855" w:rsidR="008D48F8" w:rsidRPr="009F668B" w:rsidRDefault="008D48F8" w:rsidP="004D2604">
      <w:pPr>
        <w:pStyle w:val="Heading2"/>
        <w:rPr>
          <w:rFonts w:ascii="Arial" w:eastAsia="Calibri" w:hAnsi="Arial" w:cs="Arial"/>
        </w:rPr>
      </w:pPr>
      <w:r w:rsidRPr="009F668B">
        <w:rPr>
          <w:rFonts w:ascii="Arial" w:eastAsia="Calibri" w:hAnsi="Arial" w:cs="Arial"/>
        </w:rPr>
        <w:lastRenderedPageBreak/>
        <w:t xml:space="preserve">APPENDIX </w:t>
      </w:r>
      <w:r w:rsidR="00D2775D">
        <w:rPr>
          <w:rFonts w:ascii="Arial" w:eastAsia="Calibri" w:hAnsi="Arial" w:cs="Arial"/>
        </w:rPr>
        <w:t>I</w:t>
      </w:r>
    </w:p>
    <w:p w14:paraId="38ABFF03" w14:textId="6B7F7233" w:rsidR="009F668B" w:rsidRPr="00725D0B" w:rsidRDefault="004C7F41" w:rsidP="009F668B">
      <w:pPr>
        <w:rPr>
          <w:rFonts w:ascii="Arial" w:hAnsi="Arial" w:cs="Arial"/>
          <w:b/>
          <w:bCs/>
          <w:sz w:val="24"/>
          <w:szCs w:val="24"/>
        </w:rPr>
      </w:pPr>
      <w:r w:rsidRPr="00725D0B">
        <w:rPr>
          <w:rFonts w:ascii="Arial" w:hAnsi="Arial" w:cs="Arial"/>
          <w:b/>
          <w:bCs/>
          <w:sz w:val="24"/>
          <w:szCs w:val="24"/>
        </w:rPr>
        <w:t xml:space="preserve">Additional </w:t>
      </w:r>
      <w:r w:rsidR="009F668B" w:rsidRPr="00725D0B">
        <w:rPr>
          <w:rFonts w:ascii="Arial" w:hAnsi="Arial" w:cs="Arial"/>
          <w:b/>
          <w:bCs/>
          <w:sz w:val="24"/>
          <w:szCs w:val="24"/>
        </w:rPr>
        <w:t>Resources</w:t>
      </w:r>
    </w:p>
    <w:p w14:paraId="55FB17C5" w14:textId="0ABC3D12" w:rsidR="004C7F41" w:rsidRPr="00725D0B" w:rsidRDefault="009523D9" w:rsidP="009F668B">
      <w:pPr>
        <w:rPr>
          <w:rFonts w:ascii="Arial" w:hAnsi="Arial" w:cs="Arial"/>
        </w:rPr>
      </w:pPr>
      <w:r w:rsidRPr="00725D0B">
        <w:rPr>
          <w:rFonts w:ascii="Arial" w:hAnsi="Arial" w:cs="Arial"/>
        </w:rPr>
        <w:t>The Contextual Safeguarding Network based at Durham University works with practitioners, young people and families to convert research into a range of resources</w:t>
      </w:r>
      <w:r w:rsidR="00725D0B" w:rsidRPr="00725D0B">
        <w:rPr>
          <w:rFonts w:ascii="Arial" w:hAnsi="Arial" w:cs="Arial"/>
        </w:rPr>
        <w:t xml:space="preserve"> and tools</w:t>
      </w:r>
      <w:r w:rsidRPr="00725D0B">
        <w:rPr>
          <w:rFonts w:ascii="Arial" w:hAnsi="Arial" w:cs="Arial"/>
        </w:rPr>
        <w:t xml:space="preserve"> that help practitioners to make changes that improve responses to extra-familial harm</w:t>
      </w:r>
      <w:r w:rsidR="00D47B80" w:rsidRPr="00725D0B">
        <w:rPr>
          <w:rFonts w:ascii="Arial" w:hAnsi="Arial" w:cs="Arial"/>
        </w:rPr>
        <w:t>.</w:t>
      </w:r>
    </w:p>
    <w:p w14:paraId="66874131" w14:textId="14D7E324" w:rsidR="00D47B80" w:rsidRDefault="00D47B80" w:rsidP="009F668B">
      <w:pPr>
        <w:rPr>
          <w:rFonts w:ascii="Arial" w:hAnsi="Arial" w:cs="Arial"/>
          <w:color w:val="0070C0"/>
        </w:rPr>
      </w:pPr>
      <w:hyperlink r:id="rId25" w:history="1">
        <w:r w:rsidRPr="00D47B80">
          <w:rPr>
            <w:rStyle w:val="Hyperlink"/>
            <w:rFonts w:ascii="Arial" w:hAnsi="Arial" w:cs="Arial"/>
          </w:rPr>
          <w:t>Resources | Contextual Safeguarding</w:t>
        </w:r>
      </w:hyperlink>
    </w:p>
    <w:p w14:paraId="21BE2837" w14:textId="7CAA9EF3" w:rsidR="00725D0B" w:rsidRDefault="00725D0B" w:rsidP="009F668B">
      <w:pPr>
        <w:rPr>
          <w:rFonts w:ascii="Arial" w:hAnsi="Arial" w:cs="Arial"/>
          <w:color w:val="0070C0"/>
        </w:rPr>
      </w:pPr>
      <w:hyperlink r:id="rId26" w:history="1">
        <w:r w:rsidRPr="00725D0B">
          <w:rPr>
            <w:rStyle w:val="Hyperlink"/>
            <w:rFonts w:ascii="Arial" w:hAnsi="Arial" w:cs="Arial"/>
          </w:rPr>
          <w:t>Toolkits | Contextual Safeguarding</w:t>
        </w:r>
      </w:hyperlink>
    </w:p>
    <w:p w14:paraId="3EC22C48" w14:textId="77777777" w:rsidR="009F668B" w:rsidRPr="009F668B" w:rsidRDefault="009F668B" w:rsidP="009F668B">
      <w:pPr>
        <w:rPr>
          <w:rFonts w:ascii="Arial" w:hAnsi="Arial" w:cs="Arial"/>
        </w:rPr>
      </w:pPr>
    </w:p>
    <w:p w14:paraId="6978D07B" w14:textId="236C9F11" w:rsidR="009F668B" w:rsidRPr="009F668B" w:rsidRDefault="009F668B" w:rsidP="009F668B">
      <w:pPr>
        <w:pStyle w:val="Heading2"/>
      </w:pPr>
      <w:r w:rsidRPr="009F668B">
        <w:t xml:space="preserve">APPENDIX </w:t>
      </w:r>
      <w:r w:rsidR="00D2775D">
        <w:t>J</w:t>
      </w:r>
    </w:p>
    <w:p w14:paraId="27265900" w14:textId="72F3D957" w:rsidR="006F119F" w:rsidRPr="00216218" w:rsidRDefault="006F119F" w:rsidP="00FA030E">
      <w:pPr>
        <w:jc w:val="both"/>
        <w:rPr>
          <w:rFonts w:ascii="Arial" w:eastAsia="Calibri" w:hAnsi="Arial" w:cs="Arial"/>
          <w:b/>
          <w:bCs/>
          <w:kern w:val="0"/>
          <w:sz w:val="24"/>
          <w:szCs w:val="24"/>
          <w14:ligatures w14:val="none"/>
        </w:rPr>
      </w:pPr>
      <w:r w:rsidRPr="00216218">
        <w:rPr>
          <w:rFonts w:ascii="Arial" w:hAnsi="Arial" w:cs="Arial"/>
          <w:b/>
          <w:bCs/>
          <w:sz w:val="24"/>
          <w:szCs w:val="24"/>
        </w:rPr>
        <w:t>Extra Familial Harm Definitions</w:t>
      </w:r>
    </w:p>
    <w:p w14:paraId="53E710C8" w14:textId="18A5AE8F" w:rsidR="00F23FE9" w:rsidRPr="00216218" w:rsidRDefault="006916BE" w:rsidP="00FA030E">
      <w:pPr>
        <w:jc w:val="both"/>
        <w:rPr>
          <w:rFonts w:ascii="Arial" w:hAnsi="Arial" w:cs="Arial"/>
          <w:b/>
          <w:bCs/>
          <w:sz w:val="24"/>
          <w:szCs w:val="24"/>
        </w:rPr>
      </w:pPr>
      <w:r w:rsidRPr="00216218">
        <w:rPr>
          <w:rFonts w:ascii="Arial" w:hAnsi="Arial" w:cs="Arial"/>
          <w:b/>
          <w:bCs/>
          <w:sz w:val="24"/>
          <w:szCs w:val="24"/>
        </w:rPr>
        <w:t xml:space="preserve">Child Sexual Exploitation </w:t>
      </w:r>
    </w:p>
    <w:p w14:paraId="60A61998" w14:textId="00202F72" w:rsidR="00975256" w:rsidRPr="00216218" w:rsidRDefault="00975256" w:rsidP="00FA030E">
      <w:pPr>
        <w:jc w:val="both"/>
        <w:rPr>
          <w:rFonts w:ascii="Arial" w:hAnsi="Arial" w:cs="Arial"/>
        </w:rPr>
      </w:pPr>
      <w:r w:rsidRPr="00216218">
        <w:rPr>
          <w:rFonts w:ascii="Arial" w:hAnsi="Arial" w:cs="Arial"/>
          <w:sz w:val="24"/>
          <w:szCs w:val="24"/>
        </w:rPr>
        <w:t xml:space="preserve">Child sexual exploitation (CSE) is a form of child sexual abuse in which a person or persons of any age take advantage of a power imbalance to force or entice a child into engaging in sexual activity, in return for something received by the child and/or those perpetrating or facilitating the abuse. As with other forms of child sexual abuse, the presence of perceived consent does not excuse or mitigate the abusive nature of the act.  ‘Child’ in this context means child or young person up to age 18. Boys as well as girls may be victims. Although CSE is not a specific criminal </w:t>
      </w:r>
      <w:proofErr w:type="gramStart"/>
      <w:r w:rsidRPr="00216218">
        <w:rPr>
          <w:rFonts w:ascii="Arial" w:hAnsi="Arial" w:cs="Arial"/>
          <w:sz w:val="24"/>
          <w:szCs w:val="24"/>
        </w:rPr>
        <w:t>offence in itself, there</w:t>
      </w:r>
      <w:proofErr w:type="gramEnd"/>
      <w:r w:rsidRPr="00216218">
        <w:rPr>
          <w:rFonts w:ascii="Arial" w:hAnsi="Arial" w:cs="Arial"/>
          <w:sz w:val="24"/>
          <w:szCs w:val="24"/>
        </w:rPr>
        <w:t xml:space="preserve"> is a range of criminal and civil options that can be used to disrupt and prosecute this form of abuse.</w:t>
      </w:r>
      <w:r w:rsidR="00AA7E27" w:rsidRPr="00216218">
        <w:rPr>
          <w:rFonts w:ascii="Arial" w:hAnsi="Arial" w:cs="Arial"/>
        </w:rPr>
        <w:t xml:space="preserve"> </w:t>
      </w:r>
      <w:hyperlink w:history="1">
        <w:r w:rsidR="00E0245C" w:rsidRPr="00216218">
          <w:rPr>
            <w:rStyle w:val="Hyperlink"/>
            <w:rFonts w:ascii="Arial" w:hAnsi="Arial" w:cs="Arial"/>
            <w:sz w:val="24"/>
            <w:szCs w:val="24"/>
          </w:rPr>
          <w:t>national-guidance-child-protection-scotland-2021-updated-2023.pdf (www.gov.scot)</w:t>
        </w:r>
      </w:hyperlink>
    </w:p>
    <w:p w14:paraId="09ADC28F" w14:textId="059AC3F3" w:rsidR="00261E2A" w:rsidRPr="00216218" w:rsidRDefault="00261E2A" w:rsidP="00FA030E">
      <w:pPr>
        <w:jc w:val="both"/>
        <w:rPr>
          <w:rFonts w:ascii="Arial" w:hAnsi="Arial" w:cs="Arial"/>
          <w:sz w:val="24"/>
          <w:szCs w:val="24"/>
        </w:rPr>
      </w:pPr>
      <w:r w:rsidRPr="00216218">
        <w:rPr>
          <w:rFonts w:ascii="Arial" w:hAnsi="Arial" w:cs="Arial"/>
          <w:sz w:val="24"/>
          <w:szCs w:val="24"/>
        </w:rPr>
        <w:t xml:space="preserve">Children and young people in sexually exploitative situations and relationships are persuaded or forced to perform sexual activities or have sexual activities performed on them in return for gifts, drugs, </w:t>
      </w:r>
      <w:r w:rsidR="00DA68E1" w:rsidRPr="00216218">
        <w:rPr>
          <w:rFonts w:ascii="Arial" w:hAnsi="Arial" w:cs="Arial"/>
          <w:sz w:val="24"/>
          <w:szCs w:val="24"/>
        </w:rPr>
        <w:t>money,</w:t>
      </w:r>
      <w:r w:rsidRPr="00216218">
        <w:rPr>
          <w:rFonts w:ascii="Arial" w:hAnsi="Arial" w:cs="Arial"/>
          <w:sz w:val="24"/>
          <w:szCs w:val="24"/>
        </w:rPr>
        <w:t xml:space="preserve"> or affection.</w:t>
      </w:r>
    </w:p>
    <w:p w14:paraId="6A0D9B6C" w14:textId="77777777" w:rsidR="00261E2A" w:rsidRPr="00216218" w:rsidRDefault="00261E2A" w:rsidP="00FA030E">
      <w:pPr>
        <w:jc w:val="both"/>
        <w:rPr>
          <w:rFonts w:ascii="Arial" w:hAnsi="Arial" w:cs="Arial"/>
          <w:sz w:val="24"/>
          <w:szCs w:val="24"/>
        </w:rPr>
      </w:pPr>
      <w:r w:rsidRPr="00216218">
        <w:rPr>
          <w:rFonts w:ascii="Arial" w:hAnsi="Arial" w:cs="Arial"/>
          <w:sz w:val="24"/>
          <w:szCs w:val="24"/>
        </w:rPr>
        <w:t>CSE can take place in person, online, or using a combination of both.</w:t>
      </w:r>
    </w:p>
    <w:p w14:paraId="10A1359E" w14:textId="239E4E4D" w:rsidR="00F31F39" w:rsidRPr="00216218" w:rsidRDefault="00901483" w:rsidP="00FA030E">
      <w:pPr>
        <w:jc w:val="both"/>
        <w:rPr>
          <w:rFonts w:ascii="Arial" w:hAnsi="Arial" w:cs="Arial"/>
          <w:sz w:val="24"/>
          <w:szCs w:val="24"/>
        </w:rPr>
      </w:pPr>
      <w:r w:rsidRPr="00216218">
        <w:rPr>
          <w:rFonts w:ascii="Arial" w:hAnsi="Arial" w:cs="Arial"/>
          <w:sz w:val="24"/>
          <w:szCs w:val="24"/>
        </w:rPr>
        <w:t>Young people have often been groomed into trusting their abuser and may not understand that they</w:t>
      </w:r>
      <w:r w:rsidR="007D304A">
        <w:rPr>
          <w:rFonts w:ascii="Arial" w:hAnsi="Arial" w:cs="Arial"/>
          <w:sz w:val="24"/>
          <w:szCs w:val="24"/>
        </w:rPr>
        <w:t>’</w:t>
      </w:r>
      <w:r w:rsidRPr="00216218">
        <w:rPr>
          <w:rFonts w:ascii="Arial" w:hAnsi="Arial" w:cs="Arial"/>
          <w:sz w:val="24"/>
          <w:szCs w:val="24"/>
        </w:rPr>
        <w:t>re being abused.</w:t>
      </w:r>
      <w:r w:rsidR="00F31F39" w:rsidRPr="00216218">
        <w:rPr>
          <w:rFonts w:ascii="Arial" w:hAnsi="Arial" w:cs="Arial"/>
          <w:sz w:val="24"/>
          <w:szCs w:val="24"/>
        </w:rPr>
        <w:t xml:space="preserve"> </w:t>
      </w:r>
    </w:p>
    <w:p w14:paraId="51E8A0B7" w14:textId="467EFC48" w:rsidR="00261E2A" w:rsidRPr="00216218" w:rsidRDefault="00F31F39" w:rsidP="00FA030E">
      <w:pPr>
        <w:jc w:val="both"/>
        <w:rPr>
          <w:rFonts w:ascii="Arial" w:hAnsi="Arial" w:cs="Arial"/>
          <w:sz w:val="24"/>
          <w:szCs w:val="24"/>
        </w:rPr>
      </w:pPr>
      <w:hyperlink r:id="rId27" w:history="1">
        <w:r w:rsidRPr="00216218">
          <w:rPr>
            <w:rStyle w:val="Hyperlink"/>
            <w:rFonts w:ascii="Arial" w:hAnsi="Arial" w:cs="Arial"/>
            <w:i/>
            <w:iCs/>
            <w:sz w:val="24"/>
            <w:szCs w:val="24"/>
          </w:rPr>
          <w:t>Protecting children from sexual exploitation | NSPCC Learning</w:t>
        </w:r>
      </w:hyperlink>
    </w:p>
    <w:p w14:paraId="129473DD" w14:textId="77777777" w:rsidR="00192B7A" w:rsidRPr="00216218" w:rsidRDefault="00192B7A" w:rsidP="00192B7A">
      <w:pPr>
        <w:jc w:val="both"/>
        <w:rPr>
          <w:rFonts w:ascii="Arial" w:hAnsi="Arial" w:cs="Arial"/>
          <w:sz w:val="24"/>
          <w:szCs w:val="24"/>
        </w:rPr>
      </w:pPr>
      <w:r w:rsidRPr="00216218">
        <w:rPr>
          <w:rFonts w:ascii="Arial" w:hAnsi="Arial" w:cs="Arial"/>
          <w:sz w:val="24"/>
          <w:szCs w:val="24"/>
        </w:rPr>
        <w:t>Article 34 of the UNCRC requires public authorities to undertake to protect children from all forms of sexual exploitation and sexual abuse</w:t>
      </w:r>
      <w:proofErr w:type="gramStart"/>
      <w:r w:rsidRPr="00216218">
        <w:rPr>
          <w:rFonts w:ascii="Arial" w:hAnsi="Arial" w:cs="Arial"/>
          <w:sz w:val="24"/>
          <w:szCs w:val="24"/>
        </w:rPr>
        <w:t>, in particular, by</w:t>
      </w:r>
      <w:proofErr w:type="gramEnd"/>
      <w:r w:rsidRPr="00216218">
        <w:rPr>
          <w:rFonts w:ascii="Arial" w:hAnsi="Arial" w:cs="Arial"/>
          <w:sz w:val="24"/>
          <w:szCs w:val="24"/>
        </w:rPr>
        <w:t xml:space="preserve"> taking all appropriate national, bilateral and multilateral measures to prevent: </w:t>
      </w:r>
    </w:p>
    <w:p w14:paraId="642D9144" w14:textId="39FA0206" w:rsidR="00192B7A" w:rsidRPr="00216218" w:rsidRDefault="00192B7A" w:rsidP="00F33CA7">
      <w:pPr>
        <w:pStyle w:val="ListParagraph"/>
        <w:numPr>
          <w:ilvl w:val="0"/>
          <w:numId w:val="6"/>
        </w:numPr>
        <w:jc w:val="both"/>
        <w:rPr>
          <w:rFonts w:ascii="Arial" w:hAnsi="Arial" w:cs="Arial"/>
          <w:sz w:val="24"/>
          <w:szCs w:val="24"/>
        </w:rPr>
      </w:pPr>
      <w:r w:rsidRPr="00216218">
        <w:rPr>
          <w:rFonts w:ascii="Arial" w:hAnsi="Arial" w:cs="Arial"/>
          <w:sz w:val="24"/>
          <w:szCs w:val="24"/>
        </w:rPr>
        <w:t xml:space="preserve">the inducement or coercion of a child to engage in any unlawful sexual activity </w:t>
      </w:r>
    </w:p>
    <w:p w14:paraId="432ACF72" w14:textId="099D31C2" w:rsidR="00192B7A" w:rsidRPr="00216218" w:rsidRDefault="00192B7A" w:rsidP="00F33CA7">
      <w:pPr>
        <w:pStyle w:val="ListParagraph"/>
        <w:numPr>
          <w:ilvl w:val="0"/>
          <w:numId w:val="6"/>
        </w:numPr>
        <w:jc w:val="both"/>
        <w:rPr>
          <w:rFonts w:ascii="Arial" w:hAnsi="Arial" w:cs="Arial"/>
          <w:sz w:val="24"/>
          <w:szCs w:val="24"/>
        </w:rPr>
      </w:pPr>
      <w:r w:rsidRPr="00216218">
        <w:rPr>
          <w:rFonts w:ascii="Arial" w:hAnsi="Arial" w:cs="Arial"/>
          <w:sz w:val="24"/>
          <w:szCs w:val="24"/>
        </w:rPr>
        <w:t xml:space="preserve">the exploitative use of children in prostitution or other unlawful sexual practices </w:t>
      </w:r>
    </w:p>
    <w:p w14:paraId="5C6517E9" w14:textId="2A684AA2" w:rsidR="00192B7A" w:rsidRPr="00216218" w:rsidRDefault="00192B7A" w:rsidP="00F33CA7">
      <w:pPr>
        <w:pStyle w:val="ListParagraph"/>
        <w:numPr>
          <w:ilvl w:val="0"/>
          <w:numId w:val="6"/>
        </w:numPr>
        <w:jc w:val="both"/>
        <w:rPr>
          <w:rFonts w:ascii="Arial" w:hAnsi="Arial" w:cs="Arial"/>
          <w:sz w:val="24"/>
          <w:szCs w:val="24"/>
        </w:rPr>
      </w:pPr>
      <w:r w:rsidRPr="00216218">
        <w:rPr>
          <w:rFonts w:ascii="Arial" w:hAnsi="Arial" w:cs="Arial"/>
          <w:sz w:val="24"/>
          <w:szCs w:val="24"/>
        </w:rPr>
        <w:t>the exploitative use of children in pornographic performances and materials 4.</w:t>
      </w:r>
    </w:p>
    <w:p w14:paraId="5BCAEA89" w14:textId="77777777" w:rsidR="00192B7A" w:rsidRPr="00216218" w:rsidRDefault="00192B7A" w:rsidP="00FA030E">
      <w:pPr>
        <w:jc w:val="both"/>
        <w:rPr>
          <w:rFonts w:ascii="Arial" w:hAnsi="Arial" w:cs="Arial"/>
          <w:color w:val="0000FF"/>
          <w:sz w:val="24"/>
          <w:szCs w:val="24"/>
          <w:u w:val="single"/>
        </w:rPr>
      </w:pPr>
    </w:p>
    <w:p w14:paraId="03C51680" w14:textId="16C6F7C7" w:rsidR="00E0245C" w:rsidRPr="00216218" w:rsidRDefault="006916BE" w:rsidP="00FA030E">
      <w:pPr>
        <w:jc w:val="both"/>
        <w:rPr>
          <w:rFonts w:ascii="Arial" w:hAnsi="Arial" w:cs="Arial"/>
          <w:b/>
          <w:bCs/>
          <w:sz w:val="24"/>
          <w:szCs w:val="24"/>
        </w:rPr>
      </w:pPr>
      <w:r w:rsidRPr="00216218">
        <w:rPr>
          <w:rFonts w:ascii="Arial" w:hAnsi="Arial" w:cs="Arial"/>
          <w:b/>
          <w:bCs/>
          <w:sz w:val="24"/>
          <w:szCs w:val="24"/>
        </w:rPr>
        <w:lastRenderedPageBreak/>
        <w:t xml:space="preserve">Child Criminal Exploitation </w:t>
      </w:r>
    </w:p>
    <w:p w14:paraId="004AE1F0" w14:textId="77777777" w:rsidR="00931959" w:rsidRPr="00216218" w:rsidRDefault="00931959" w:rsidP="00FA030E">
      <w:pPr>
        <w:jc w:val="both"/>
        <w:rPr>
          <w:rFonts w:ascii="Arial" w:hAnsi="Arial" w:cs="Arial"/>
          <w:sz w:val="24"/>
          <w:szCs w:val="24"/>
        </w:rPr>
      </w:pPr>
      <w:r w:rsidRPr="00216218">
        <w:rPr>
          <w:rFonts w:ascii="Arial" w:hAnsi="Arial" w:cs="Arial"/>
          <w:sz w:val="24"/>
          <w:szCs w:val="24"/>
        </w:rPr>
        <w:t xml:space="preserve">Child Criminal Exploitation (CCE) is not defined in </w:t>
      </w:r>
      <w:proofErr w:type="gramStart"/>
      <w:r w:rsidRPr="00216218">
        <w:rPr>
          <w:rFonts w:ascii="Arial" w:hAnsi="Arial" w:cs="Arial"/>
          <w:sz w:val="24"/>
          <w:szCs w:val="24"/>
        </w:rPr>
        <w:t>law</w:t>
      </w:r>
      <w:proofErr w:type="gramEnd"/>
      <w:r w:rsidRPr="00216218">
        <w:rPr>
          <w:rFonts w:ascii="Arial" w:hAnsi="Arial" w:cs="Arial"/>
          <w:sz w:val="24"/>
          <w:szCs w:val="24"/>
        </w:rPr>
        <w:t xml:space="preserve"> but practitioners should be alert to the possibility that some children who are victims of trafficking may be exploited by gangs and organised criminal networks. CCE can be associated with ‘county lines’, which refers to criminal exploitation by gangs which export illegal drugs into one or more areas (within the UK). Gangs may use dedicated mobile phone lines or other form of ‘deal line’. Such gangs are known to exploit children and vulnerable adults to move (and store) drugs and money and often use coercion, intimidation, violence (including sexual violence) and weapons. </w:t>
      </w:r>
      <w:proofErr w:type="gramStart"/>
      <w:r w:rsidRPr="00216218">
        <w:rPr>
          <w:rFonts w:ascii="Arial" w:hAnsi="Arial" w:cs="Arial"/>
          <w:sz w:val="24"/>
          <w:szCs w:val="24"/>
        </w:rPr>
        <w:t>However</w:t>
      </w:r>
      <w:proofErr w:type="gramEnd"/>
      <w:r w:rsidRPr="00216218">
        <w:rPr>
          <w:rFonts w:ascii="Arial" w:hAnsi="Arial" w:cs="Arial"/>
          <w:sz w:val="24"/>
          <w:szCs w:val="24"/>
        </w:rPr>
        <w:t xml:space="preserve"> CCE can also occur in the absence of these features.</w:t>
      </w:r>
    </w:p>
    <w:p w14:paraId="2DEE73CF" w14:textId="31B5BBEA" w:rsidR="00931959" w:rsidRPr="00216218" w:rsidRDefault="00931959" w:rsidP="00FA030E">
      <w:pPr>
        <w:jc w:val="both"/>
        <w:rPr>
          <w:rFonts w:ascii="Arial" w:hAnsi="Arial" w:cs="Arial"/>
          <w:sz w:val="24"/>
          <w:szCs w:val="24"/>
        </w:rPr>
      </w:pPr>
      <w:r w:rsidRPr="00216218">
        <w:rPr>
          <w:rFonts w:ascii="Arial" w:hAnsi="Arial" w:cs="Arial"/>
          <w:sz w:val="24"/>
          <w:szCs w:val="24"/>
        </w:rPr>
        <w:t>Practitioner Guidance on Criminal Exploitation</w:t>
      </w:r>
      <w:r w:rsidR="00517C88" w:rsidRPr="00216218">
        <w:rPr>
          <w:rStyle w:val="FootnoteReference"/>
          <w:rFonts w:ascii="Arial" w:hAnsi="Arial" w:cs="Arial"/>
          <w:sz w:val="24"/>
          <w:szCs w:val="24"/>
        </w:rPr>
        <w:footnoteReference w:id="16"/>
      </w:r>
      <w:r w:rsidRPr="00216218">
        <w:rPr>
          <w:rFonts w:ascii="Arial" w:hAnsi="Arial" w:cs="Arial"/>
          <w:sz w:val="24"/>
          <w:szCs w:val="24"/>
        </w:rPr>
        <w:t xml:space="preserve"> (2023) has been published to support a shared understanding of criminal exploitation of children and adults, and to help assist with early identification of those at risk. The guidance has been developed by a subgroup of the Serious Organised Crime Taskforce; however, it equally applies to child criminal exploitation which is not linked to serious organised crime.</w:t>
      </w:r>
    </w:p>
    <w:p w14:paraId="1AB317DC" w14:textId="3818E8F0" w:rsidR="005E0CAE" w:rsidRPr="00216218" w:rsidRDefault="005E0CAE" w:rsidP="00FA030E">
      <w:pPr>
        <w:jc w:val="both"/>
        <w:rPr>
          <w:rFonts w:ascii="Arial" w:hAnsi="Arial" w:cs="Arial"/>
          <w:sz w:val="24"/>
          <w:szCs w:val="24"/>
        </w:rPr>
      </w:pPr>
      <w:r w:rsidRPr="00216218">
        <w:rPr>
          <w:rFonts w:ascii="Arial" w:hAnsi="Arial" w:cs="Arial"/>
          <w:sz w:val="24"/>
          <w:szCs w:val="24"/>
        </w:rPr>
        <w:t xml:space="preserve">Child criminal exploitation takes a variety of different forms and affects both male and female children. It can include children being forced to work in cannabis factories, being coerced into moving drugs or money across the country, forced to shoplift or pickpocket, or forced to threaten other young people. Any child being forced or coerced to commit crime must be seen as a victim of exploitation. 4.351 Child criminal exploitation is often </w:t>
      </w:r>
      <w:proofErr w:type="gramStart"/>
      <w:r w:rsidRPr="00216218">
        <w:rPr>
          <w:rFonts w:ascii="Arial" w:hAnsi="Arial" w:cs="Arial"/>
          <w:sz w:val="24"/>
          <w:szCs w:val="24"/>
        </w:rPr>
        <w:t>unrecognised</w:t>
      </w:r>
      <w:proofErr w:type="gramEnd"/>
      <w:r w:rsidRPr="00216218">
        <w:rPr>
          <w:rFonts w:ascii="Arial" w:hAnsi="Arial" w:cs="Arial"/>
          <w:sz w:val="24"/>
          <w:szCs w:val="24"/>
        </w:rPr>
        <w:t xml:space="preserve"> and this can mean children are more likely to be prosecuted for offending behaviour, rather than being recognised as victims of exploitation. Children may fear arrest and prosecution. They may be drawn in to CCE through other children.</w:t>
      </w:r>
    </w:p>
    <w:p w14:paraId="1E507351" w14:textId="4D57A99E" w:rsidR="005E0CAE" w:rsidRPr="00216218" w:rsidRDefault="00930B66" w:rsidP="00FA030E">
      <w:pPr>
        <w:jc w:val="both"/>
        <w:rPr>
          <w:rFonts w:ascii="Arial" w:hAnsi="Arial" w:cs="Arial"/>
          <w:sz w:val="24"/>
          <w:szCs w:val="24"/>
        </w:rPr>
      </w:pPr>
      <w:hyperlink r:id="rId28" w:history="1">
        <w:r w:rsidRPr="00216218">
          <w:rPr>
            <w:rStyle w:val="Hyperlink"/>
            <w:rFonts w:ascii="Arial" w:hAnsi="Arial" w:cs="Arial"/>
            <w:sz w:val="24"/>
            <w:szCs w:val="24"/>
          </w:rPr>
          <w:t>national-guidance-child-protection-scotland-2021-updated-2023.pdf (www.gov.scot)</w:t>
        </w:r>
      </w:hyperlink>
    </w:p>
    <w:p w14:paraId="688A379A" w14:textId="77777777" w:rsidR="00F11DEA" w:rsidRPr="00216218" w:rsidRDefault="00F11DEA" w:rsidP="00FA030E">
      <w:pPr>
        <w:jc w:val="both"/>
        <w:rPr>
          <w:rFonts w:ascii="Arial" w:hAnsi="Arial" w:cs="Arial"/>
          <w:sz w:val="24"/>
          <w:szCs w:val="24"/>
        </w:rPr>
      </w:pPr>
    </w:p>
    <w:p w14:paraId="5D84EE38" w14:textId="67D2AD3A" w:rsidR="006916BE" w:rsidRPr="00216218" w:rsidRDefault="00732862" w:rsidP="00FA030E">
      <w:pPr>
        <w:jc w:val="both"/>
        <w:rPr>
          <w:rFonts w:ascii="Arial" w:hAnsi="Arial" w:cs="Arial"/>
          <w:b/>
          <w:bCs/>
          <w:sz w:val="24"/>
          <w:szCs w:val="24"/>
        </w:rPr>
      </w:pPr>
      <w:r w:rsidRPr="00216218">
        <w:rPr>
          <w:rFonts w:ascii="Arial" w:hAnsi="Arial" w:cs="Arial"/>
          <w:b/>
          <w:bCs/>
          <w:sz w:val="24"/>
          <w:szCs w:val="24"/>
        </w:rPr>
        <w:t xml:space="preserve">Harmful Sexual Behaviour </w:t>
      </w:r>
    </w:p>
    <w:p w14:paraId="52765798" w14:textId="7607F580" w:rsidR="00C21293" w:rsidRPr="00216218" w:rsidRDefault="00CC7ADA" w:rsidP="00FA030E">
      <w:pPr>
        <w:jc w:val="both"/>
        <w:rPr>
          <w:rFonts w:ascii="Arial" w:hAnsi="Arial" w:cs="Arial"/>
          <w:sz w:val="24"/>
          <w:szCs w:val="24"/>
        </w:rPr>
      </w:pPr>
      <w:r w:rsidRPr="00216218">
        <w:rPr>
          <w:rFonts w:ascii="Arial" w:hAnsi="Arial" w:cs="Arial"/>
          <w:sz w:val="24"/>
          <w:szCs w:val="24"/>
        </w:rPr>
        <w:t xml:space="preserve">Harmful </w:t>
      </w:r>
      <w:r w:rsidR="00321B38" w:rsidRPr="00216218">
        <w:rPr>
          <w:rFonts w:ascii="Arial" w:hAnsi="Arial" w:cs="Arial"/>
          <w:sz w:val="24"/>
          <w:szCs w:val="24"/>
        </w:rPr>
        <w:t>sexual behaviour (HSB) is defined as “sexual behaviour</w:t>
      </w:r>
      <w:r w:rsidR="00834865" w:rsidRPr="00216218">
        <w:rPr>
          <w:rFonts w:ascii="Arial" w:hAnsi="Arial" w:cs="Arial"/>
          <w:sz w:val="24"/>
          <w:szCs w:val="24"/>
        </w:rPr>
        <w:t>(s) expressed by children and young people under the age of 18 year</w:t>
      </w:r>
      <w:r w:rsidR="005C31C2" w:rsidRPr="00216218">
        <w:rPr>
          <w:rFonts w:ascii="Arial" w:hAnsi="Arial" w:cs="Arial"/>
          <w:sz w:val="24"/>
          <w:szCs w:val="24"/>
        </w:rPr>
        <w:t>s that are developmentally inappropriate, may be harmful towards self or others and/or may be abusive towards another child or young person or adult” (Hackett, 2014)</w:t>
      </w:r>
      <w:r w:rsidR="00B66218" w:rsidRPr="00216218">
        <w:rPr>
          <w:rFonts w:ascii="Arial" w:hAnsi="Arial" w:cs="Arial"/>
          <w:sz w:val="24"/>
          <w:szCs w:val="24"/>
        </w:rPr>
        <w:t>.</w:t>
      </w:r>
    </w:p>
    <w:p w14:paraId="5891D201" w14:textId="4318C371" w:rsidR="00390F96" w:rsidRPr="00216218" w:rsidRDefault="00390F96" w:rsidP="00FA030E">
      <w:pPr>
        <w:jc w:val="both"/>
        <w:rPr>
          <w:rFonts w:ascii="Arial" w:hAnsi="Arial" w:cs="Arial"/>
          <w:sz w:val="24"/>
          <w:szCs w:val="24"/>
        </w:rPr>
      </w:pPr>
      <w:r w:rsidRPr="00216218">
        <w:rPr>
          <w:rFonts w:ascii="Arial" w:hAnsi="Arial" w:cs="Arial"/>
          <w:sz w:val="24"/>
          <w:szCs w:val="24"/>
        </w:rPr>
        <w:t xml:space="preserve">For further information </w:t>
      </w:r>
      <w:hyperlink r:id="rId29" w:history="1">
        <w:r w:rsidR="004300E1" w:rsidRPr="00216218">
          <w:rPr>
            <w:rStyle w:val="Hyperlink"/>
            <w:rFonts w:ascii="Arial" w:hAnsi="Arial" w:cs="Arial"/>
            <w:sz w:val="24"/>
            <w:szCs w:val="24"/>
          </w:rPr>
          <w:t>national-guidance-child-protection-scotland-2021-updated-2023.pdf (www.gov.scot)</w:t>
        </w:r>
      </w:hyperlink>
    </w:p>
    <w:p w14:paraId="510E1761" w14:textId="77777777" w:rsidR="009D53C1" w:rsidRDefault="009D53C1" w:rsidP="00FA030E">
      <w:pPr>
        <w:jc w:val="both"/>
        <w:rPr>
          <w:rFonts w:ascii="Arial" w:hAnsi="Arial" w:cs="Arial"/>
          <w:b/>
          <w:bCs/>
          <w:sz w:val="24"/>
          <w:szCs w:val="24"/>
        </w:rPr>
      </w:pPr>
    </w:p>
    <w:p w14:paraId="1F1C2253" w14:textId="5909339E" w:rsidR="00732862" w:rsidRPr="00216218" w:rsidRDefault="00732862" w:rsidP="00FA030E">
      <w:pPr>
        <w:jc w:val="both"/>
        <w:rPr>
          <w:rFonts w:ascii="Arial" w:hAnsi="Arial" w:cs="Arial"/>
          <w:b/>
          <w:bCs/>
          <w:sz w:val="24"/>
          <w:szCs w:val="24"/>
        </w:rPr>
      </w:pPr>
      <w:r w:rsidRPr="00216218">
        <w:rPr>
          <w:rFonts w:ascii="Arial" w:hAnsi="Arial" w:cs="Arial"/>
          <w:b/>
          <w:bCs/>
          <w:sz w:val="24"/>
          <w:szCs w:val="24"/>
        </w:rPr>
        <w:t>Violent Behaviour</w:t>
      </w:r>
    </w:p>
    <w:p w14:paraId="75781A24" w14:textId="547DA94C" w:rsidR="0023412A" w:rsidRPr="00216218" w:rsidRDefault="00D70D48" w:rsidP="00FA030E">
      <w:pPr>
        <w:jc w:val="both"/>
        <w:rPr>
          <w:rFonts w:ascii="Arial" w:hAnsi="Arial" w:cs="Arial"/>
          <w:sz w:val="24"/>
          <w:szCs w:val="24"/>
        </w:rPr>
      </w:pPr>
      <w:r w:rsidRPr="00216218">
        <w:rPr>
          <w:rFonts w:ascii="Arial" w:hAnsi="Arial" w:cs="Arial"/>
          <w:sz w:val="24"/>
          <w:szCs w:val="24"/>
        </w:rPr>
        <w:t xml:space="preserve">The World Health Organisation (WHO) have defined violence as: “The intentional use of physical force or power, threatened or actual, against oneself, another person, or </w:t>
      </w:r>
      <w:r w:rsidRPr="00216218">
        <w:rPr>
          <w:rFonts w:ascii="Arial" w:hAnsi="Arial" w:cs="Arial"/>
          <w:sz w:val="24"/>
          <w:szCs w:val="24"/>
        </w:rPr>
        <w:lastRenderedPageBreak/>
        <w:t>against a group or community, that</w:t>
      </w:r>
      <w:r w:rsidR="00EC1878" w:rsidRPr="00216218">
        <w:rPr>
          <w:rFonts w:ascii="Arial" w:hAnsi="Arial" w:cs="Arial"/>
          <w:sz w:val="24"/>
          <w:szCs w:val="24"/>
        </w:rPr>
        <w:t xml:space="preserve"> either</w:t>
      </w:r>
      <w:r w:rsidRPr="00216218">
        <w:rPr>
          <w:rFonts w:ascii="Arial" w:hAnsi="Arial" w:cs="Arial"/>
          <w:sz w:val="24"/>
          <w:szCs w:val="24"/>
        </w:rPr>
        <w:t xml:space="preserve"> results in or has a high likelihood of resulting in injury, death, psychological harm, </w:t>
      </w:r>
      <w:r w:rsidR="00EC1878" w:rsidRPr="00216218">
        <w:rPr>
          <w:rFonts w:ascii="Arial" w:hAnsi="Arial" w:cs="Arial"/>
          <w:sz w:val="24"/>
          <w:szCs w:val="24"/>
        </w:rPr>
        <w:t xml:space="preserve">maldevelopment, </w:t>
      </w:r>
      <w:r w:rsidRPr="00216218">
        <w:rPr>
          <w:rFonts w:ascii="Arial" w:hAnsi="Arial" w:cs="Arial"/>
          <w:sz w:val="24"/>
          <w:szCs w:val="24"/>
        </w:rPr>
        <w:t>or deprivation</w:t>
      </w:r>
      <w:r w:rsidR="00EC1878" w:rsidRPr="00216218">
        <w:rPr>
          <w:rFonts w:ascii="Arial" w:hAnsi="Arial" w:cs="Arial"/>
          <w:sz w:val="24"/>
          <w:szCs w:val="24"/>
        </w:rPr>
        <w:t>.”</w:t>
      </w:r>
    </w:p>
    <w:p w14:paraId="38723A6E" w14:textId="77777777" w:rsidR="009D53C1" w:rsidRDefault="009D53C1" w:rsidP="00FA030E">
      <w:pPr>
        <w:jc w:val="both"/>
        <w:rPr>
          <w:rFonts w:ascii="Arial" w:hAnsi="Arial" w:cs="Arial"/>
          <w:b/>
          <w:bCs/>
          <w:sz w:val="24"/>
          <w:szCs w:val="24"/>
        </w:rPr>
      </w:pPr>
    </w:p>
    <w:p w14:paraId="39A5AB0B" w14:textId="24A3BC0E" w:rsidR="000D6FF5" w:rsidRPr="00216218" w:rsidRDefault="000D6FF5" w:rsidP="00FA030E">
      <w:pPr>
        <w:jc w:val="both"/>
        <w:rPr>
          <w:rFonts w:ascii="Arial" w:hAnsi="Arial" w:cs="Arial"/>
          <w:b/>
          <w:bCs/>
          <w:sz w:val="24"/>
          <w:szCs w:val="24"/>
        </w:rPr>
      </w:pPr>
      <w:r w:rsidRPr="00216218">
        <w:rPr>
          <w:rFonts w:ascii="Arial" w:hAnsi="Arial" w:cs="Arial"/>
          <w:b/>
          <w:bCs/>
          <w:sz w:val="24"/>
          <w:szCs w:val="24"/>
        </w:rPr>
        <w:t>Human Trafficking and Exploitation</w:t>
      </w:r>
      <w:r w:rsidR="00D17766" w:rsidRPr="00216218">
        <w:rPr>
          <w:rFonts w:ascii="Arial" w:hAnsi="Arial" w:cs="Arial"/>
          <w:b/>
          <w:bCs/>
          <w:sz w:val="24"/>
          <w:szCs w:val="24"/>
        </w:rPr>
        <w:t xml:space="preserve"> </w:t>
      </w:r>
    </w:p>
    <w:p w14:paraId="63A51AA7" w14:textId="50A40258" w:rsidR="00F11DEA" w:rsidRPr="00216218" w:rsidRDefault="00F11DEA" w:rsidP="00FA030E">
      <w:pPr>
        <w:spacing w:after="0"/>
        <w:jc w:val="both"/>
        <w:rPr>
          <w:rFonts w:ascii="Arial" w:hAnsi="Arial" w:cs="Arial"/>
          <w:sz w:val="24"/>
          <w:szCs w:val="24"/>
        </w:rPr>
      </w:pPr>
      <w:r w:rsidRPr="00216218">
        <w:rPr>
          <w:rFonts w:ascii="Arial" w:hAnsi="Arial" w:cs="Arial"/>
          <w:sz w:val="24"/>
          <w:szCs w:val="24"/>
        </w:rPr>
        <w:t>Article 35 of the UNCRC</w:t>
      </w:r>
      <w:r w:rsidR="00162190" w:rsidRPr="00216218">
        <w:rPr>
          <w:rStyle w:val="FootnoteReference"/>
          <w:rFonts w:ascii="Arial" w:hAnsi="Arial" w:cs="Arial"/>
          <w:sz w:val="24"/>
          <w:szCs w:val="24"/>
        </w:rPr>
        <w:footnoteReference w:id="17"/>
      </w:r>
      <w:r w:rsidRPr="00216218">
        <w:rPr>
          <w:rFonts w:ascii="Arial" w:hAnsi="Arial" w:cs="Arial"/>
          <w:sz w:val="24"/>
          <w:szCs w:val="24"/>
        </w:rPr>
        <w:t xml:space="preserve"> requires public authorities to take all appropriate measures to prevent the abduction </w:t>
      </w:r>
      <w:proofErr w:type="gramStart"/>
      <w:r w:rsidRPr="00216218">
        <w:rPr>
          <w:rFonts w:ascii="Arial" w:hAnsi="Arial" w:cs="Arial"/>
          <w:sz w:val="24"/>
          <w:szCs w:val="24"/>
        </w:rPr>
        <w:t>of,</w:t>
      </w:r>
      <w:proofErr w:type="gramEnd"/>
      <w:r w:rsidRPr="00216218">
        <w:rPr>
          <w:rFonts w:ascii="Arial" w:hAnsi="Arial" w:cs="Arial"/>
          <w:sz w:val="24"/>
          <w:szCs w:val="24"/>
        </w:rPr>
        <w:t xml:space="preserve"> the sale of or </w:t>
      </w:r>
      <w:proofErr w:type="spellStart"/>
      <w:r w:rsidRPr="00216218">
        <w:rPr>
          <w:rFonts w:ascii="Arial" w:hAnsi="Arial" w:cs="Arial"/>
          <w:sz w:val="24"/>
          <w:szCs w:val="24"/>
        </w:rPr>
        <w:t>traffick</w:t>
      </w:r>
      <w:proofErr w:type="spellEnd"/>
      <w:r w:rsidRPr="00216218">
        <w:rPr>
          <w:rFonts w:ascii="Arial" w:hAnsi="Arial" w:cs="Arial"/>
          <w:sz w:val="24"/>
          <w:szCs w:val="24"/>
        </w:rPr>
        <w:t xml:space="preserve"> in children for any purpose or in any form; and Article 36 requires public authorities to protect the child against all other forms of exploitation prejudicial to any aspects of the child’s welfare.</w:t>
      </w:r>
    </w:p>
    <w:p w14:paraId="7EB44F89" w14:textId="77777777" w:rsidR="003A7450" w:rsidRPr="00216218" w:rsidRDefault="003A7450" w:rsidP="00FA030E">
      <w:pPr>
        <w:spacing w:after="0"/>
        <w:jc w:val="both"/>
        <w:rPr>
          <w:rFonts w:ascii="Arial" w:hAnsi="Arial" w:cs="Arial"/>
          <w:sz w:val="24"/>
          <w:szCs w:val="24"/>
        </w:rPr>
      </w:pPr>
    </w:p>
    <w:p w14:paraId="3230864E" w14:textId="7E6C1FB2" w:rsidR="00B77D85" w:rsidRPr="00216218" w:rsidRDefault="002A561C" w:rsidP="00FA030E">
      <w:pPr>
        <w:spacing w:after="0"/>
        <w:jc w:val="both"/>
        <w:rPr>
          <w:rFonts w:ascii="Arial" w:hAnsi="Arial" w:cs="Arial"/>
          <w:sz w:val="24"/>
          <w:szCs w:val="24"/>
        </w:rPr>
      </w:pPr>
      <w:r w:rsidRPr="00216218">
        <w:rPr>
          <w:rFonts w:ascii="Arial" w:hAnsi="Arial" w:cs="Arial"/>
          <w:sz w:val="24"/>
          <w:szCs w:val="24"/>
        </w:rPr>
        <w:t xml:space="preserve">The </w:t>
      </w:r>
      <w:r w:rsidR="0075421F" w:rsidRPr="00216218">
        <w:rPr>
          <w:rFonts w:ascii="Arial" w:hAnsi="Arial" w:cs="Arial"/>
          <w:sz w:val="24"/>
          <w:szCs w:val="24"/>
        </w:rPr>
        <w:t>Human Trafficking a</w:t>
      </w:r>
      <w:r w:rsidR="00B27563" w:rsidRPr="00216218">
        <w:rPr>
          <w:rFonts w:ascii="Arial" w:hAnsi="Arial" w:cs="Arial"/>
          <w:sz w:val="24"/>
          <w:szCs w:val="24"/>
        </w:rPr>
        <w:t>n</w:t>
      </w:r>
      <w:r w:rsidR="0075421F" w:rsidRPr="00216218">
        <w:rPr>
          <w:rFonts w:ascii="Arial" w:hAnsi="Arial" w:cs="Arial"/>
          <w:sz w:val="24"/>
          <w:szCs w:val="24"/>
        </w:rPr>
        <w:t>d</w:t>
      </w:r>
      <w:r w:rsidR="00B27563" w:rsidRPr="00216218">
        <w:rPr>
          <w:rFonts w:ascii="Arial" w:hAnsi="Arial" w:cs="Arial"/>
          <w:sz w:val="24"/>
          <w:szCs w:val="24"/>
        </w:rPr>
        <w:t xml:space="preserve"> Exploitation (Scotland) Act 2015</w:t>
      </w:r>
      <w:r w:rsidR="00EB0DF7" w:rsidRPr="00216218">
        <w:rPr>
          <w:rStyle w:val="FootnoteReference"/>
          <w:rFonts w:ascii="Arial" w:hAnsi="Arial" w:cs="Arial"/>
          <w:sz w:val="24"/>
          <w:szCs w:val="24"/>
        </w:rPr>
        <w:footnoteReference w:id="18"/>
      </w:r>
      <w:r w:rsidR="00B27563" w:rsidRPr="00216218">
        <w:rPr>
          <w:rFonts w:ascii="Arial" w:hAnsi="Arial" w:cs="Arial"/>
          <w:sz w:val="24"/>
          <w:szCs w:val="24"/>
        </w:rPr>
        <w:t xml:space="preserve"> </w:t>
      </w:r>
      <w:r w:rsidR="00C079FB" w:rsidRPr="00216218">
        <w:rPr>
          <w:rFonts w:ascii="Arial" w:hAnsi="Arial" w:cs="Arial"/>
          <w:sz w:val="24"/>
          <w:szCs w:val="24"/>
        </w:rPr>
        <w:t>defines</w:t>
      </w:r>
      <w:r w:rsidR="00B27563" w:rsidRPr="00216218">
        <w:rPr>
          <w:rFonts w:ascii="Arial" w:hAnsi="Arial" w:cs="Arial"/>
          <w:sz w:val="24"/>
          <w:szCs w:val="24"/>
        </w:rPr>
        <w:t xml:space="preserve"> </w:t>
      </w:r>
      <w:r w:rsidR="00E776E2" w:rsidRPr="00216218">
        <w:rPr>
          <w:rFonts w:ascii="Arial" w:hAnsi="Arial" w:cs="Arial"/>
          <w:sz w:val="24"/>
          <w:szCs w:val="24"/>
        </w:rPr>
        <w:t xml:space="preserve">trafficking </w:t>
      </w:r>
      <w:r w:rsidR="00C079FB" w:rsidRPr="00216218">
        <w:rPr>
          <w:rFonts w:ascii="Arial" w:hAnsi="Arial" w:cs="Arial"/>
          <w:sz w:val="24"/>
          <w:szCs w:val="24"/>
        </w:rPr>
        <w:t>as a</w:t>
      </w:r>
      <w:r w:rsidR="00ED4CC0" w:rsidRPr="00216218">
        <w:rPr>
          <w:rFonts w:ascii="Arial" w:hAnsi="Arial" w:cs="Arial"/>
          <w:sz w:val="24"/>
          <w:szCs w:val="24"/>
        </w:rPr>
        <w:t xml:space="preserve"> </w:t>
      </w:r>
      <w:r w:rsidR="003A7450" w:rsidRPr="00216218">
        <w:rPr>
          <w:rFonts w:ascii="Arial" w:hAnsi="Arial" w:cs="Arial"/>
          <w:sz w:val="24"/>
          <w:szCs w:val="24"/>
        </w:rPr>
        <w:t>‘</w:t>
      </w:r>
      <w:r w:rsidR="00ED4CC0" w:rsidRPr="00216218">
        <w:rPr>
          <w:rFonts w:ascii="Arial" w:hAnsi="Arial" w:cs="Arial"/>
          <w:sz w:val="24"/>
          <w:szCs w:val="24"/>
        </w:rPr>
        <w:t xml:space="preserve">relevant </w:t>
      </w:r>
      <w:r w:rsidR="00C079FB" w:rsidRPr="00216218">
        <w:rPr>
          <w:rFonts w:ascii="Arial" w:hAnsi="Arial" w:cs="Arial"/>
          <w:sz w:val="24"/>
          <w:szCs w:val="24"/>
        </w:rPr>
        <w:t>action</w:t>
      </w:r>
      <w:r w:rsidR="003A7450" w:rsidRPr="00216218">
        <w:rPr>
          <w:rFonts w:ascii="Arial" w:hAnsi="Arial" w:cs="Arial"/>
          <w:sz w:val="24"/>
          <w:szCs w:val="24"/>
        </w:rPr>
        <w:t>’</w:t>
      </w:r>
      <w:r w:rsidR="002952A6" w:rsidRPr="00216218">
        <w:rPr>
          <w:rFonts w:ascii="Arial" w:hAnsi="Arial" w:cs="Arial"/>
          <w:sz w:val="24"/>
          <w:szCs w:val="24"/>
        </w:rPr>
        <w:t xml:space="preserve"> </w:t>
      </w:r>
      <w:r w:rsidR="00E776E2" w:rsidRPr="00216218">
        <w:rPr>
          <w:rFonts w:ascii="Arial" w:hAnsi="Arial" w:cs="Arial"/>
          <w:sz w:val="24"/>
          <w:szCs w:val="24"/>
        </w:rPr>
        <w:t>that</w:t>
      </w:r>
      <w:r w:rsidR="00ED4CC0" w:rsidRPr="00216218">
        <w:rPr>
          <w:rFonts w:ascii="Arial" w:hAnsi="Arial" w:cs="Arial"/>
          <w:sz w:val="24"/>
          <w:szCs w:val="24"/>
        </w:rPr>
        <w:t xml:space="preserve"> Is taken with a view</w:t>
      </w:r>
      <w:r w:rsidR="000B3198" w:rsidRPr="00216218">
        <w:rPr>
          <w:rFonts w:ascii="Arial" w:hAnsi="Arial" w:cs="Arial"/>
          <w:sz w:val="24"/>
          <w:szCs w:val="24"/>
        </w:rPr>
        <w:t xml:space="preserve"> to another person being exploited.</w:t>
      </w:r>
      <w:r w:rsidR="001A267F" w:rsidRPr="00216218">
        <w:rPr>
          <w:rFonts w:ascii="Arial" w:hAnsi="Arial" w:cs="Arial"/>
          <w:sz w:val="24"/>
          <w:szCs w:val="24"/>
        </w:rPr>
        <w:t xml:space="preserve"> The offence of human trafficking is aggravated by being committed against a </w:t>
      </w:r>
      <w:r w:rsidR="002806CD" w:rsidRPr="00216218">
        <w:rPr>
          <w:rFonts w:ascii="Arial" w:hAnsi="Arial" w:cs="Arial"/>
          <w:sz w:val="24"/>
          <w:szCs w:val="24"/>
        </w:rPr>
        <w:t>child.</w:t>
      </w:r>
    </w:p>
    <w:p w14:paraId="7E9132AB" w14:textId="77777777" w:rsidR="00B77D85" w:rsidRPr="00216218" w:rsidRDefault="00B77D85" w:rsidP="00FA030E">
      <w:pPr>
        <w:spacing w:after="0"/>
        <w:jc w:val="both"/>
        <w:rPr>
          <w:rFonts w:ascii="Arial" w:hAnsi="Arial" w:cs="Arial"/>
          <w:sz w:val="24"/>
          <w:szCs w:val="24"/>
        </w:rPr>
      </w:pPr>
    </w:p>
    <w:p w14:paraId="0824A8B5" w14:textId="1DCCB116" w:rsidR="00DA68E1" w:rsidRPr="00216218" w:rsidRDefault="00937E7F" w:rsidP="00FA030E">
      <w:pPr>
        <w:spacing w:after="0"/>
        <w:jc w:val="both"/>
        <w:rPr>
          <w:rFonts w:ascii="Arial" w:hAnsi="Arial" w:cs="Arial"/>
          <w:sz w:val="24"/>
          <w:szCs w:val="24"/>
        </w:rPr>
      </w:pPr>
      <w:r w:rsidRPr="00216218">
        <w:rPr>
          <w:rFonts w:ascii="Arial" w:hAnsi="Arial" w:cs="Arial"/>
          <w:sz w:val="24"/>
          <w:szCs w:val="24"/>
        </w:rPr>
        <w:t>A relevant action can include any of the following:</w:t>
      </w:r>
    </w:p>
    <w:p w14:paraId="5026EB61" w14:textId="0A6CBC13" w:rsidR="00937E7F" w:rsidRPr="00216218" w:rsidRDefault="00937E7F" w:rsidP="00FA030E">
      <w:pPr>
        <w:pStyle w:val="ListParagraph"/>
        <w:numPr>
          <w:ilvl w:val="0"/>
          <w:numId w:val="8"/>
        </w:numPr>
        <w:spacing w:after="0"/>
        <w:jc w:val="both"/>
        <w:rPr>
          <w:rFonts w:ascii="Arial" w:hAnsi="Arial" w:cs="Arial"/>
          <w:sz w:val="24"/>
          <w:szCs w:val="24"/>
        </w:rPr>
      </w:pPr>
      <w:r w:rsidRPr="00216218">
        <w:rPr>
          <w:rFonts w:ascii="Arial" w:hAnsi="Arial" w:cs="Arial"/>
          <w:sz w:val="24"/>
          <w:szCs w:val="24"/>
        </w:rPr>
        <w:t>Recruiting another person</w:t>
      </w:r>
    </w:p>
    <w:p w14:paraId="7BD9AEB2" w14:textId="020BC6B0" w:rsidR="00937E7F" w:rsidRPr="00216218" w:rsidRDefault="00422402" w:rsidP="00FA030E">
      <w:pPr>
        <w:pStyle w:val="ListParagraph"/>
        <w:numPr>
          <w:ilvl w:val="0"/>
          <w:numId w:val="8"/>
        </w:numPr>
        <w:jc w:val="both"/>
        <w:rPr>
          <w:rFonts w:ascii="Arial" w:hAnsi="Arial" w:cs="Arial"/>
          <w:sz w:val="24"/>
          <w:szCs w:val="24"/>
        </w:rPr>
      </w:pPr>
      <w:r w:rsidRPr="00216218">
        <w:rPr>
          <w:rFonts w:ascii="Arial" w:hAnsi="Arial" w:cs="Arial"/>
          <w:sz w:val="24"/>
          <w:szCs w:val="24"/>
        </w:rPr>
        <w:t>Transporting or transferring another person</w:t>
      </w:r>
    </w:p>
    <w:p w14:paraId="4D4D7D02" w14:textId="18B083E0" w:rsidR="00422402" w:rsidRPr="00216218" w:rsidRDefault="00422402" w:rsidP="00FA030E">
      <w:pPr>
        <w:pStyle w:val="ListParagraph"/>
        <w:numPr>
          <w:ilvl w:val="0"/>
          <w:numId w:val="8"/>
        </w:numPr>
        <w:jc w:val="both"/>
        <w:rPr>
          <w:rFonts w:ascii="Arial" w:hAnsi="Arial" w:cs="Arial"/>
          <w:sz w:val="24"/>
          <w:szCs w:val="24"/>
        </w:rPr>
      </w:pPr>
      <w:r w:rsidRPr="00216218">
        <w:rPr>
          <w:rFonts w:ascii="Arial" w:hAnsi="Arial" w:cs="Arial"/>
          <w:sz w:val="24"/>
          <w:szCs w:val="24"/>
        </w:rPr>
        <w:t xml:space="preserve">Harbouring or receiving </w:t>
      </w:r>
      <w:r w:rsidR="00116226" w:rsidRPr="00216218">
        <w:rPr>
          <w:rFonts w:ascii="Arial" w:hAnsi="Arial" w:cs="Arial"/>
          <w:sz w:val="24"/>
          <w:szCs w:val="24"/>
        </w:rPr>
        <w:t>another person</w:t>
      </w:r>
    </w:p>
    <w:p w14:paraId="351D9138" w14:textId="1F63F922" w:rsidR="00116226" w:rsidRPr="00216218" w:rsidRDefault="00116226" w:rsidP="00FA030E">
      <w:pPr>
        <w:pStyle w:val="ListParagraph"/>
        <w:numPr>
          <w:ilvl w:val="0"/>
          <w:numId w:val="8"/>
        </w:numPr>
        <w:jc w:val="both"/>
        <w:rPr>
          <w:rFonts w:ascii="Arial" w:hAnsi="Arial" w:cs="Arial"/>
          <w:sz w:val="24"/>
          <w:szCs w:val="24"/>
        </w:rPr>
      </w:pPr>
      <w:r w:rsidRPr="00216218">
        <w:rPr>
          <w:rFonts w:ascii="Arial" w:hAnsi="Arial" w:cs="Arial"/>
          <w:sz w:val="24"/>
          <w:szCs w:val="24"/>
        </w:rPr>
        <w:t xml:space="preserve">Exchanging or transferring control </w:t>
      </w:r>
      <w:r w:rsidR="009C71A5" w:rsidRPr="00216218">
        <w:rPr>
          <w:rFonts w:ascii="Arial" w:hAnsi="Arial" w:cs="Arial"/>
          <w:sz w:val="24"/>
          <w:szCs w:val="24"/>
        </w:rPr>
        <w:t>over another person, or</w:t>
      </w:r>
    </w:p>
    <w:p w14:paraId="0FCE5550" w14:textId="535E2D3C" w:rsidR="00CD0162" w:rsidRPr="00216218" w:rsidRDefault="009C71A5" w:rsidP="00400BEC">
      <w:pPr>
        <w:pStyle w:val="ListParagraph"/>
        <w:numPr>
          <w:ilvl w:val="0"/>
          <w:numId w:val="8"/>
        </w:numPr>
        <w:spacing w:after="0"/>
        <w:jc w:val="both"/>
        <w:rPr>
          <w:rFonts w:ascii="Arial" w:hAnsi="Arial" w:cs="Arial"/>
          <w:sz w:val="24"/>
          <w:szCs w:val="24"/>
        </w:rPr>
      </w:pPr>
      <w:r w:rsidRPr="00216218">
        <w:rPr>
          <w:rFonts w:ascii="Arial" w:hAnsi="Arial" w:cs="Arial"/>
          <w:sz w:val="24"/>
          <w:szCs w:val="24"/>
        </w:rPr>
        <w:t xml:space="preserve">Arranging or facilitating </w:t>
      </w:r>
      <w:r w:rsidR="00B822F0" w:rsidRPr="00216218">
        <w:rPr>
          <w:rFonts w:ascii="Arial" w:hAnsi="Arial" w:cs="Arial"/>
          <w:sz w:val="24"/>
          <w:szCs w:val="24"/>
        </w:rPr>
        <w:t>any of the above actions</w:t>
      </w:r>
      <w:r w:rsidR="004630F6" w:rsidRPr="00216218">
        <w:rPr>
          <w:rFonts w:ascii="Arial" w:hAnsi="Arial" w:cs="Arial"/>
          <w:sz w:val="24"/>
          <w:szCs w:val="24"/>
        </w:rPr>
        <w:t>.</w:t>
      </w:r>
    </w:p>
    <w:p w14:paraId="752A1B5A" w14:textId="4C29C895" w:rsidR="00DA68E1" w:rsidRPr="00216218" w:rsidRDefault="002806CD" w:rsidP="002806CD">
      <w:pPr>
        <w:spacing w:after="0"/>
        <w:jc w:val="both"/>
        <w:rPr>
          <w:rFonts w:ascii="Arial" w:hAnsi="Arial" w:cs="Arial"/>
          <w:sz w:val="24"/>
          <w:szCs w:val="24"/>
        </w:rPr>
      </w:pPr>
      <w:r w:rsidRPr="00216218">
        <w:rPr>
          <w:rFonts w:ascii="Arial" w:hAnsi="Arial" w:cs="Arial"/>
          <w:sz w:val="24"/>
          <w:szCs w:val="24"/>
        </w:rPr>
        <w:t xml:space="preserve">It is irrelevant whether the person consents to any part of the action. </w:t>
      </w:r>
    </w:p>
    <w:p w14:paraId="7BDA1C5F" w14:textId="77777777" w:rsidR="002C670E" w:rsidRPr="00216218" w:rsidRDefault="002C670E" w:rsidP="00FA030E">
      <w:pPr>
        <w:spacing w:after="0"/>
        <w:jc w:val="both"/>
        <w:rPr>
          <w:rFonts w:ascii="Arial" w:hAnsi="Arial" w:cs="Arial"/>
          <w:sz w:val="24"/>
          <w:szCs w:val="24"/>
        </w:rPr>
      </w:pPr>
    </w:p>
    <w:p w14:paraId="3069CDFC" w14:textId="420F8A07" w:rsidR="00DA68E1" w:rsidRPr="00216218" w:rsidRDefault="00C573B2" w:rsidP="00FA030E">
      <w:pPr>
        <w:spacing w:after="0"/>
        <w:jc w:val="both"/>
        <w:rPr>
          <w:rFonts w:ascii="Arial" w:hAnsi="Arial" w:cs="Arial"/>
          <w:sz w:val="24"/>
          <w:szCs w:val="24"/>
        </w:rPr>
      </w:pPr>
      <w:r w:rsidRPr="00216218">
        <w:rPr>
          <w:rFonts w:ascii="Arial" w:hAnsi="Arial" w:cs="Arial"/>
          <w:sz w:val="24"/>
          <w:szCs w:val="24"/>
        </w:rPr>
        <w:t>Examples of exp</w:t>
      </w:r>
      <w:r w:rsidR="009F372D" w:rsidRPr="00216218">
        <w:rPr>
          <w:rFonts w:ascii="Arial" w:hAnsi="Arial" w:cs="Arial"/>
          <w:sz w:val="24"/>
          <w:szCs w:val="24"/>
        </w:rPr>
        <w:t>loitation (in relation to human trafficking) include:</w:t>
      </w:r>
    </w:p>
    <w:p w14:paraId="1FA2960E" w14:textId="5F22CACD" w:rsidR="009F372D" w:rsidRPr="00216218" w:rsidRDefault="009F372D" w:rsidP="00FA030E">
      <w:pPr>
        <w:pStyle w:val="ListParagraph"/>
        <w:numPr>
          <w:ilvl w:val="0"/>
          <w:numId w:val="9"/>
        </w:numPr>
        <w:spacing w:after="0"/>
        <w:jc w:val="both"/>
        <w:rPr>
          <w:rFonts w:ascii="Arial" w:hAnsi="Arial" w:cs="Arial"/>
          <w:sz w:val="24"/>
          <w:szCs w:val="24"/>
        </w:rPr>
      </w:pPr>
      <w:r w:rsidRPr="00216218">
        <w:rPr>
          <w:rFonts w:ascii="Arial" w:hAnsi="Arial" w:cs="Arial"/>
          <w:sz w:val="24"/>
          <w:szCs w:val="24"/>
        </w:rPr>
        <w:t>Prostitution and sexual exploitation</w:t>
      </w:r>
    </w:p>
    <w:p w14:paraId="0AA3A060" w14:textId="0767F4C6" w:rsidR="009F372D" w:rsidRPr="00216218" w:rsidRDefault="009F372D" w:rsidP="00FA030E">
      <w:pPr>
        <w:pStyle w:val="ListParagraph"/>
        <w:numPr>
          <w:ilvl w:val="0"/>
          <w:numId w:val="9"/>
        </w:numPr>
        <w:jc w:val="both"/>
        <w:rPr>
          <w:rFonts w:ascii="Arial" w:hAnsi="Arial" w:cs="Arial"/>
          <w:sz w:val="24"/>
          <w:szCs w:val="24"/>
        </w:rPr>
      </w:pPr>
      <w:r w:rsidRPr="00216218">
        <w:rPr>
          <w:rFonts w:ascii="Arial" w:hAnsi="Arial" w:cs="Arial"/>
          <w:sz w:val="24"/>
          <w:szCs w:val="24"/>
        </w:rPr>
        <w:t>Criminal exploitation</w:t>
      </w:r>
    </w:p>
    <w:p w14:paraId="60E18CFE" w14:textId="73F11C4E" w:rsidR="009F372D" w:rsidRPr="00216218" w:rsidRDefault="009F372D" w:rsidP="00FA030E">
      <w:pPr>
        <w:pStyle w:val="ListParagraph"/>
        <w:numPr>
          <w:ilvl w:val="0"/>
          <w:numId w:val="9"/>
        </w:numPr>
        <w:jc w:val="both"/>
        <w:rPr>
          <w:rFonts w:ascii="Arial" w:hAnsi="Arial" w:cs="Arial"/>
          <w:sz w:val="24"/>
          <w:szCs w:val="24"/>
        </w:rPr>
      </w:pPr>
      <w:r w:rsidRPr="00216218">
        <w:rPr>
          <w:rFonts w:ascii="Arial" w:hAnsi="Arial" w:cs="Arial"/>
          <w:sz w:val="24"/>
          <w:szCs w:val="24"/>
        </w:rPr>
        <w:t>Slavery, servitude</w:t>
      </w:r>
      <w:r w:rsidR="00990043" w:rsidRPr="00216218">
        <w:rPr>
          <w:rFonts w:ascii="Arial" w:hAnsi="Arial" w:cs="Arial"/>
          <w:sz w:val="24"/>
          <w:szCs w:val="24"/>
        </w:rPr>
        <w:t xml:space="preserve"> and forced or compulsory labour</w:t>
      </w:r>
    </w:p>
    <w:p w14:paraId="0B3FEB5E" w14:textId="6B3344CD" w:rsidR="00990043" w:rsidRPr="00216218" w:rsidRDefault="00990043" w:rsidP="00FA030E">
      <w:pPr>
        <w:pStyle w:val="ListParagraph"/>
        <w:numPr>
          <w:ilvl w:val="0"/>
          <w:numId w:val="9"/>
        </w:numPr>
        <w:jc w:val="both"/>
        <w:rPr>
          <w:rFonts w:ascii="Arial" w:hAnsi="Arial" w:cs="Arial"/>
          <w:sz w:val="24"/>
          <w:szCs w:val="24"/>
        </w:rPr>
      </w:pPr>
      <w:r w:rsidRPr="00216218">
        <w:rPr>
          <w:rFonts w:ascii="Arial" w:hAnsi="Arial" w:cs="Arial"/>
          <w:sz w:val="24"/>
          <w:szCs w:val="24"/>
        </w:rPr>
        <w:t>Securing services and benefits</w:t>
      </w:r>
    </w:p>
    <w:p w14:paraId="36A4E7D7" w14:textId="586A8C7E" w:rsidR="00990043" w:rsidRPr="00216218" w:rsidRDefault="00990043" w:rsidP="00FA030E">
      <w:pPr>
        <w:pStyle w:val="ListParagraph"/>
        <w:numPr>
          <w:ilvl w:val="0"/>
          <w:numId w:val="9"/>
        </w:numPr>
        <w:jc w:val="both"/>
        <w:rPr>
          <w:rFonts w:ascii="Arial" w:hAnsi="Arial" w:cs="Arial"/>
          <w:sz w:val="24"/>
          <w:szCs w:val="24"/>
        </w:rPr>
      </w:pPr>
      <w:r w:rsidRPr="00216218">
        <w:rPr>
          <w:rFonts w:ascii="Arial" w:hAnsi="Arial" w:cs="Arial"/>
          <w:sz w:val="24"/>
          <w:szCs w:val="24"/>
        </w:rPr>
        <w:t>Financial exploitation/benefit fraud</w:t>
      </w:r>
    </w:p>
    <w:p w14:paraId="352C0B4D" w14:textId="588FEAE0" w:rsidR="00990043" w:rsidRPr="00216218" w:rsidRDefault="00990043" w:rsidP="00FA030E">
      <w:pPr>
        <w:pStyle w:val="ListParagraph"/>
        <w:numPr>
          <w:ilvl w:val="0"/>
          <w:numId w:val="9"/>
        </w:numPr>
        <w:jc w:val="both"/>
        <w:rPr>
          <w:rFonts w:ascii="Arial" w:hAnsi="Arial" w:cs="Arial"/>
          <w:sz w:val="24"/>
          <w:szCs w:val="24"/>
        </w:rPr>
      </w:pPr>
      <w:r w:rsidRPr="00216218">
        <w:rPr>
          <w:rFonts w:ascii="Arial" w:hAnsi="Arial" w:cs="Arial"/>
          <w:sz w:val="24"/>
          <w:szCs w:val="24"/>
        </w:rPr>
        <w:t>Removal of organs</w:t>
      </w:r>
    </w:p>
    <w:p w14:paraId="3EBCBB55" w14:textId="4684B029" w:rsidR="00990043" w:rsidRPr="00216218" w:rsidRDefault="00990043" w:rsidP="00FA030E">
      <w:pPr>
        <w:pStyle w:val="ListParagraph"/>
        <w:numPr>
          <w:ilvl w:val="0"/>
          <w:numId w:val="9"/>
        </w:numPr>
        <w:jc w:val="both"/>
        <w:rPr>
          <w:rFonts w:ascii="Arial" w:hAnsi="Arial" w:cs="Arial"/>
          <w:sz w:val="24"/>
          <w:szCs w:val="24"/>
        </w:rPr>
      </w:pPr>
      <w:r w:rsidRPr="00216218">
        <w:rPr>
          <w:rFonts w:ascii="Arial" w:hAnsi="Arial" w:cs="Arial"/>
          <w:sz w:val="24"/>
          <w:szCs w:val="24"/>
        </w:rPr>
        <w:t>Debt bondage</w:t>
      </w:r>
    </w:p>
    <w:p w14:paraId="6685781B" w14:textId="08AA086F" w:rsidR="00990043" w:rsidRPr="00216218" w:rsidRDefault="00990043" w:rsidP="00FA030E">
      <w:pPr>
        <w:pStyle w:val="ListParagraph"/>
        <w:numPr>
          <w:ilvl w:val="0"/>
          <w:numId w:val="9"/>
        </w:numPr>
        <w:spacing w:after="0"/>
        <w:jc w:val="both"/>
        <w:rPr>
          <w:rFonts w:ascii="Arial" w:hAnsi="Arial" w:cs="Arial"/>
          <w:sz w:val="24"/>
          <w:szCs w:val="24"/>
        </w:rPr>
      </w:pPr>
      <w:r w:rsidRPr="00216218">
        <w:rPr>
          <w:rFonts w:ascii="Arial" w:hAnsi="Arial" w:cs="Arial"/>
          <w:sz w:val="24"/>
          <w:szCs w:val="24"/>
        </w:rPr>
        <w:t>Begging</w:t>
      </w:r>
    </w:p>
    <w:p w14:paraId="16348D0B" w14:textId="77777777" w:rsidR="006C7618" w:rsidRPr="00216218" w:rsidRDefault="006C7618" w:rsidP="00FA030E">
      <w:pPr>
        <w:spacing w:after="0"/>
        <w:jc w:val="both"/>
        <w:rPr>
          <w:rFonts w:ascii="Arial" w:hAnsi="Arial" w:cs="Arial"/>
          <w:sz w:val="24"/>
          <w:szCs w:val="24"/>
        </w:rPr>
      </w:pPr>
    </w:p>
    <w:p w14:paraId="26EB2359" w14:textId="026B2D75" w:rsidR="00990043" w:rsidRPr="00216218" w:rsidRDefault="00E55F74" w:rsidP="00FA030E">
      <w:pPr>
        <w:spacing w:after="0"/>
        <w:jc w:val="both"/>
        <w:rPr>
          <w:rFonts w:ascii="Arial" w:hAnsi="Arial" w:cs="Arial"/>
          <w:sz w:val="24"/>
          <w:szCs w:val="24"/>
        </w:rPr>
      </w:pPr>
      <w:r w:rsidRPr="00216218">
        <w:rPr>
          <w:rFonts w:ascii="Arial" w:hAnsi="Arial" w:cs="Arial"/>
          <w:sz w:val="24"/>
          <w:szCs w:val="24"/>
        </w:rPr>
        <w:t xml:space="preserve">A child may not realise, divulge or agree that they have been trafficked or exploited. </w:t>
      </w:r>
    </w:p>
    <w:p w14:paraId="4B950506" w14:textId="3B08E4AD" w:rsidR="00400BEC" w:rsidRPr="00216218" w:rsidRDefault="00400BEC" w:rsidP="00FA030E">
      <w:pPr>
        <w:spacing w:after="0"/>
        <w:jc w:val="both"/>
        <w:rPr>
          <w:rFonts w:ascii="Arial" w:hAnsi="Arial" w:cs="Arial"/>
          <w:sz w:val="24"/>
          <w:szCs w:val="24"/>
        </w:rPr>
      </w:pPr>
      <w:hyperlink r:id="rId30" w:history="1">
        <w:r w:rsidRPr="00216218">
          <w:rPr>
            <w:rStyle w:val="Hyperlink"/>
            <w:rFonts w:ascii="Arial" w:hAnsi="Arial" w:cs="Arial"/>
            <w:sz w:val="24"/>
            <w:szCs w:val="24"/>
          </w:rPr>
          <w:t>national-guidance-child-protection-scotland-2021-updated-2023.pdf (www.gov.scot)</w:t>
        </w:r>
      </w:hyperlink>
    </w:p>
    <w:p w14:paraId="7066045F" w14:textId="77777777" w:rsidR="00CB02F9" w:rsidRPr="00216218" w:rsidRDefault="00CB02F9" w:rsidP="00FA030E">
      <w:pPr>
        <w:spacing w:after="0"/>
        <w:jc w:val="both"/>
        <w:rPr>
          <w:rFonts w:ascii="Arial" w:hAnsi="Arial" w:cs="Arial"/>
          <w:sz w:val="24"/>
          <w:szCs w:val="24"/>
        </w:rPr>
      </w:pPr>
    </w:p>
    <w:p w14:paraId="0C66555A" w14:textId="0D8EF3E5" w:rsidR="00990043" w:rsidRPr="00216218" w:rsidRDefault="006C7618" w:rsidP="00B57FA3">
      <w:pPr>
        <w:spacing w:after="0"/>
        <w:jc w:val="both"/>
        <w:rPr>
          <w:rFonts w:ascii="Arial" w:hAnsi="Arial" w:cs="Arial"/>
          <w:sz w:val="24"/>
          <w:szCs w:val="24"/>
        </w:rPr>
      </w:pPr>
      <w:r w:rsidRPr="00216218">
        <w:rPr>
          <w:rFonts w:ascii="Arial" w:hAnsi="Arial" w:cs="Arial"/>
          <w:sz w:val="24"/>
          <w:szCs w:val="24"/>
        </w:rPr>
        <w:t xml:space="preserve">Travel between two places is not a requirement for an offence of human trafficking to have taken place. </w:t>
      </w:r>
      <w:r w:rsidR="00DF342D" w:rsidRPr="00216218">
        <w:rPr>
          <w:rFonts w:ascii="Arial" w:hAnsi="Arial" w:cs="Arial"/>
          <w:sz w:val="24"/>
          <w:szCs w:val="24"/>
        </w:rPr>
        <w:t>Trafficking occurs both within Scotland and between Scotland and other countries.</w:t>
      </w:r>
      <w:r w:rsidR="00CB02F9" w:rsidRPr="00216218">
        <w:rPr>
          <w:rFonts w:ascii="Arial" w:hAnsi="Arial" w:cs="Arial"/>
          <w:sz w:val="24"/>
          <w:szCs w:val="24"/>
        </w:rPr>
        <w:t xml:space="preserve"> </w:t>
      </w:r>
    </w:p>
    <w:p w14:paraId="70881B86" w14:textId="77777777" w:rsidR="00B57FA3" w:rsidRPr="00216218" w:rsidRDefault="00B57FA3" w:rsidP="00B57FA3">
      <w:pPr>
        <w:spacing w:after="0"/>
        <w:jc w:val="both"/>
        <w:rPr>
          <w:rFonts w:ascii="Arial" w:hAnsi="Arial" w:cs="Arial"/>
          <w:sz w:val="24"/>
          <w:szCs w:val="24"/>
        </w:rPr>
      </w:pPr>
    </w:p>
    <w:p w14:paraId="5857FFDB" w14:textId="77777777" w:rsidR="0065662B" w:rsidRDefault="00B57FA3" w:rsidP="00FA030E">
      <w:pPr>
        <w:jc w:val="both"/>
        <w:rPr>
          <w:rFonts w:ascii="Arial" w:hAnsi="Arial" w:cs="Arial"/>
          <w:sz w:val="24"/>
          <w:szCs w:val="24"/>
        </w:rPr>
      </w:pPr>
      <w:r w:rsidRPr="00216218">
        <w:rPr>
          <w:rFonts w:ascii="Arial" w:hAnsi="Arial" w:cs="Arial"/>
          <w:sz w:val="24"/>
          <w:szCs w:val="24"/>
        </w:rPr>
        <w:t xml:space="preserve">Further reading: </w:t>
      </w:r>
    </w:p>
    <w:p w14:paraId="1312FE06" w14:textId="3E0D9409" w:rsidR="00664E46" w:rsidRPr="00216218" w:rsidRDefault="00664E46" w:rsidP="00FA030E">
      <w:pPr>
        <w:jc w:val="both"/>
        <w:rPr>
          <w:rFonts w:ascii="Arial" w:hAnsi="Arial" w:cs="Arial"/>
          <w:sz w:val="24"/>
          <w:szCs w:val="24"/>
        </w:rPr>
      </w:pPr>
      <w:hyperlink r:id="rId31" w:history="1">
        <w:r w:rsidRPr="00664E46">
          <w:rPr>
            <w:rStyle w:val="Hyperlink"/>
            <w:rFonts w:ascii="Arial" w:hAnsi="Arial" w:cs="Arial"/>
            <w:sz w:val="24"/>
            <w:szCs w:val="24"/>
          </w:rPr>
          <w:t xml:space="preserve">Criminal exploitation: practitioner guidance - </w:t>
        </w:r>
        <w:proofErr w:type="spellStart"/>
        <w:proofErr w:type="gramStart"/>
        <w:r w:rsidRPr="00664E46">
          <w:rPr>
            <w:rStyle w:val="Hyperlink"/>
            <w:rFonts w:ascii="Arial" w:hAnsi="Arial" w:cs="Arial"/>
            <w:sz w:val="24"/>
            <w:szCs w:val="24"/>
          </w:rPr>
          <w:t>gov.scot</w:t>
        </w:r>
        <w:proofErr w:type="spellEnd"/>
        <w:proofErr w:type="gramEnd"/>
      </w:hyperlink>
    </w:p>
    <w:p w14:paraId="78D08E54" w14:textId="6D940F08" w:rsidR="00990043" w:rsidRDefault="00B57FA3" w:rsidP="00FA030E">
      <w:pPr>
        <w:jc w:val="both"/>
        <w:rPr>
          <w:sz w:val="24"/>
          <w:szCs w:val="24"/>
        </w:rPr>
      </w:pPr>
      <w:hyperlink r:id="rId32" w:history="1">
        <w:r w:rsidRPr="00B57FA3">
          <w:rPr>
            <w:rStyle w:val="Hyperlink"/>
            <w:sz w:val="24"/>
            <w:szCs w:val="24"/>
          </w:rPr>
          <w:t xml:space="preserve">Human Trafficking &amp; Exploitation Guidance </w:t>
        </w:r>
        <w:r w:rsidR="007D304A">
          <w:rPr>
            <w:rStyle w:val="Hyperlink"/>
            <w:sz w:val="24"/>
            <w:szCs w:val="24"/>
          </w:rPr>
          <w:t>–</w:t>
        </w:r>
        <w:r w:rsidRPr="00B57FA3">
          <w:rPr>
            <w:rStyle w:val="Hyperlink"/>
            <w:sz w:val="24"/>
            <w:szCs w:val="24"/>
          </w:rPr>
          <w:t xml:space="preserve"> Migration Scotland</w:t>
        </w:r>
      </w:hyperlink>
    </w:p>
    <w:p w14:paraId="568C5AF1" w14:textId="04BA30A9" w:rsidR="0065662B" w:rsidRDefault="0065662B" w:rsidP="00FA030E">
      <w:pPr>
        <w:jc w:val="both"/>
        <w:rPr>
          <w:sz w:val="24"/>
          <w:szCs w:val="24"/>
        </w:rPr>
      </w:pPr>
      <w:hyperlink r:id="rId33" w:anchor=":~:text=Over%20the%20past%2018%20months,following%20experiences%20of%20child%20trafficking." w:history="1">
        <w:r w:rsidRPr="0065662B">
          <w:rPr>
            <w:rStyle w:val="Hyperlink"/>
            <w:sz w:val="24"/>
            <w:szCs w:val="24"/>
          </w:rPr>
          <w:t>Modern Slavery PEC | Children in Scotland: life after trafficking</w:t>
        </w:r>
      </w:hyperlink>
    </w:p>
    <w:p w14:paraId="5DE9963B" w14:textId="72284D6F" w:rsidR="006E5C5C" w:rsidRPr="00FA030E" w:rsidRDefault="006E5C5C" w:rsidP="00FA030E">
      <w:pPr>
        <w:jc w:val="both"/>
        <w:rPr>
          <w:sz w:val="24"/>
          <w:szCs w:val="24"/>
        </w:rPr>
      </w:pPr>
      <w:hyperlink r:id="rId34" w:history="1">
        <w:r w:rsidRPr="006E5C5C">
          <w:rPr>
            <w:rStyle w:val="Hyperlink"/>
            <w:sz w:val="24"/>
            <w:szCs w:val="24"/>
          </w:rPr>
          <w:t>Child Trafficking In Scotland (www.gov.scot)</w:t>
        </w:r>
      </w:hyperlink>
    </w:p>
    <w:p w14:paraId="1CD5635C" w14:textId="70E4409C" w:rsidR="00732862" w:rsidRPr="00FA030E" w:rsidRDefault="00882E77" w:rsidP="00FA030E">
      <w:pPr>
        <w:jc w:val="both"/>
        <w:rPr>
          <w:sz w:val="24"/>
          <w:szCs w:val="24"/>
        </w:rPr>
      </w:pPr>
      <w:hyperlink r:id="rId35" w:history="1">
        <w:r w:rsidRPr="00882E77">
          <w:rPr>
            <w:rStyle w:val="Hyperlink"/>
            <w:sz w:val="24"/>
            <w:szCs w:val="24"/>
          </w:rPr>
          <w:t>National-Referral-Mechanism-Toolkit-March-2021.pdf (migrationscotland.org.uk)</w:t>
        </w:r>
      </w:hyperlink>
    </w:p>
    <w:sectPr w:rsidR="00732862" w:rsidRPr="00FA030E" w:rsidSect="008C0E1C">
      <w:footerReference w:type="default" r:id="rId36"/>
      <w:headerReference w:type="first" r:id="rId3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69BC" w14:textId="77777777" w:rsidR="00AC5116" w:rsidRDefault="00AC5116" w:rsidP="0096690A">
      <w:pPr>
        <w:spacing w:after="0" w:line="240" w:lineRule="auto"/>
      </w:pPr>
      <w:r>
        <w:separator/>
      </w:r>
    </w:p>
  </w:endnote>
  <w:endnote w:type="continuationSeparator" w:id="0">
    <w:p w14:paraId="0C135C65" w14:textId="77777777" w:rsidR="00AC5116" w:rsidRDefault="00AC5116" w:rsidP="0096690A">
      <w:pPr>
        <w:spacing w:after="0" w:line="240" w:lineRule="auto"/>
      </w:pPr>
      <w:r>
        <w:continuationSeparator/>
      </w:r>
    </w:p>
  </w:endnote>
  <w:endnote w:type="continuationNotice" w:id="1">
    <w:p w14:paraId="023564BA" w14:textId="77777777" w:rsidR="00AC5116" w:rsidRDefault="00AC5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134722"/>
      <w:docPartObj>
        <w:docPartGallery w:val="Page Numbers (Bottom of Page)"/>
        <w:docPartUnique/>
      </w:docPartObj>
    </w:sdtPr>
    <w:sdtEndPr/>
    <w:sdtContent>
      <w:sdt>
        <w:sdtPr>
          <w:id w:val="-1769616900"/>
          <w:docPartObj>
            <w:docPartGallery w:val="Page Numbers (Top of Page)"/>
            <w:docPartUnique/>
          </w:docPartObj>
        </w:sdtPr>
        <w:sdtEndPr/>
        <w:sdtContent>
          <w:p w14:paraId="1C5CEDC6" w14:textId="5F17ABF7" w:rsidR="00895B20" w:rsidRDefault="00895B20">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2EB3530" w14:textId="77777777" w:rsidR="002D39E8" w:rsidRDefault="002D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7C65" w14:textId="77777777" w:rsidR="00AC5116" w:rsidRDefault="00AC5116" w:rsidP="0096690A">
      <w:pPr>
        <w:spacing w:after="0" w:line="240" w:lineRule="auto"/>
      </w:pPr>
      <w:r>
        <w:separator/>
      </w:r>
    </w:p>
  </w:footnote>
  <w:footnote w:type="continuationSeparator" w:id="0">
    <w:p w14:paraId="2225740F" w14:textId="77777777" w:rsidR="00AC5116" w:rsidRDefault="00AC5116" w:rsidP="0096690A">
      <w:pPr>
        <w:spacing w:after="0" w:line="240" w:lineRule="auto"/>
      </w:pPr>
      <w:r>
        <w:continuationSeparator/>
      </w:r>
    </w:p>
  </w:footnote>
  <w:footnote w:type="continuationNotice" w:id="1">
    <w:p w14:paraId="2C7072EC" w14:textId="77777777" w:rsidR="00AC5116" w:rsidRDefault="00AC5116">
      <w:pPr>
        <w:spacing w:after="0" w:line="240" w:lineRule="auto"/>
      </w:pPr>
    </w:p>
  </w:footnote>
  <w:footnote w:id="2">
    <w:p w14:paraId="335BCAEC" w14:textId="2B3B3A17" w:rsidR="00AE16D6" w:rsidRDefault="00AE16D6">
      <w:pPr>
        <w:pStyle w:val="FootnoteText"/>
      </w:pPr>
      <w:r>
        <w:rPr>
          <w:rStyle w:val="FootnoteReference"/>
        </w:rPr>
        <w:footnoteRef/>
      </w:r>
      <w:r>
        <w:t xml:space="preserve"> Definition added June 2026</w:t>
      </w:r>
    </w:p>
  </w:footnote>
  <w:footnote w:id="3">
    <w:p w14:paraId="3C25FC15" w14:textId="31B78807" w:rsidR="008966D5" w:rsidRDefault="008966D5">
      <w:pPr>
        <w:pStyle w:val="FootnoteText"/>
      </w:pPr>
      <w:r>
        <w:rPr>
          <w:rStyle w:val="FootnoteReference"/>
        </w:rPr>
        <w:footnoteRef/>
      </w:r>
      <w:r>
        <w:t xml:space="preserve"> </w:t>
      </w:r>
      <w:hyperlink r:id="rId1" w:history="1">
        <w:bookmarkStart w:id="0" w:name="_Hlk184040244"/>
        <w:r>
          <w:rPr>
            <w:rStyle w:val="Hyperlink"/>
          </w:rPr>
          <w:t>National Guidance for Child Protection in Scotland (2021 - Updated 2023</w:t>
        </w:r>
        <w:bookmarkEnd w:id="0"/>
        <w:r>
          <w:rPr>
            <w:rStyle w:val="Hyperlink"/>
          </w:rPr>
          <w:t>)</w:t>
        </w:r>
      </w:hyperlink>
    </w:p>
  </w:footnote>
  <w:footnote w:id="4">
    <w:p w14:paraId="2313C7D0" w14:textId="171653AC" w:rsidR="008966D5" w:rsidRDefault="008966D5">
      <w:pPr>
        <w:pStyle w:val="FootnoteText"/>
      </w:pPr>
      <w:r>
        <w:rPr>
          <w:rStyle w:val="FootnoteReference"/>
        </w:rPr>
        <w:footnoteRef/>
      </w:r>
      <w:r>
        <w:t xml:space="preserve"> </w:t>
      </w:r>
      <w:hyperlink r:id="rId2" w:history="1">
        <w:r w:rsidRPr="008966D5">
          <w:rPr>
            <w:rStyle w:val="Hyperlink"/>
          </w:rPr>
          <w:t>My world triangle - GIRFEC wellbeing resources (SHANARRI) - gov.scot (www.gov.scot)</w:t>
        </w:r>
      </w:hyperlink>
    </w:p>
  </w:footnote>
  <w:footnote w:id="5">
    <w:p w14:paraId="7F44591B" w14:textId="5238608D" w:rsidR="00BA38AF" w:rsidRDefault="00BA38AF">
      <w:pPr>
        <w:pStyle w:val="FootnoteText"/>
      </w:pPr>
      <w:r>
        <w:rPr>
          <w:rStyle w:val="FootnoteReference"/>
        </w:rPr>
        <w:footnoteRef/>
      </w:r>
      <w:r>
        <w:t xml:space="preserve"> </w:t>
      </w:r>
      <w:hyperlink r:id="rId3" w:history="1">
        <w:r w:rsidR="006A721D" w:rsidRPr="006A721D">
          <w:rPr>
            <w:color w:val="0000FF"/>
            <w:sz w:val="22"/>
            <w:szCs w:val="22"/>
            <w:u w:val="single"/>
          </w:rPr>
          <w:t>national-guidance-child-protection-scotland-2021-updated-2023-practice-insights.pdf</w:t>
        </w:r>
      </w:hyperlink>
    </w:p>
  </w:footnote>
  <w:footnote w:id="6">
    <w:p w14:paraId="1734047D" w14:textId="77777777" w:rsidR="00574D29" w:rsidRDefault="00574D29" w:rsidP="00574D29">
      <w:pPr>
        <w:pStyle w:val="FootnoteText"/>
      </w:pPr>
      <w:r>
        <w:rPr>
          <w:rStyle w:val="FootnoteReference"/>
        </w:rPr>
        <w:footnoteRef/>
      </w:r>
      <w:r>
        <w:t xml:space="preserve"> </w:t>
      </w:r>
      <w:hyperlink r:id="rId4" w:history="1">
        <w:r>
          <w:rPr>
            <w:rStyle w:val="Hyperlink"/>
          </w:rPr>
          <w:t>National Guidance for Child Protection in Scotland (2021 - Updated 2023)</w:t>
        </w:r>
      </w:hyperlink>
    </w:p>
  </w:footnote>
  <w:footnote w:id="7">
    <w:p w14:paraId="37F58BA8" w14:textId="614D8BA4" w:rsidR="00380283" w:rsidRDefault="00380283">
      <w:pPr>
        <w:pStyle w:val="FootnoteText"/>
      </w:pPr>
      <w:r>
        <w:rPr>
          <w:rStyle w:val="FootnoteReference"/>
        </w:rPr>
        <w:footnoteRef/>
      </w:r>
      <w:r>
        <w:t xml:space="preserve"> </w:t>
      </w:r>
      <w:hyperlink r:id="rId5" w:history="1">
        <w:r w:rsidRPr="00380283">
          <w:rPr>
            <w:rStyle w:val="Hyperlink"/>
          </w:rPr>
          <w:t>Contextual Safeguarding Research Durham University</w:t>
        </w:r>
      </w:hyperlink>
      <w:r w:rsidRPr="00380283">
        <w:t>.</w:t>
      </w:r>
    </w:p>
  </w:footnote>
  <w:footnote w:id="8">
    <w:p w14:paraId="0C25164A" w14:textId="3C06FEBD" w:rsidR="00164DCA" w:rsidRDefault="00164DCA">
      <w:pPr>
        <w:pStyle w:val="FootnoteText"/>
      </w:pPr>
      <w:r>
        <w:rPr>
          <w:rStyle w:val="FootnoteReference"/>
        </w:rPr>
        <w:footnoteRef/>
      </w:r>
      <w:r>
        <w:t xml:space="preserve"> </w:t>
      </w:r>
      <w:hyperlink r:id="rId6" w:history="1">
        <w:r w:rsidRPr="00164DCA">
          <w:rPr>
            <w:rStyle w:val="Hyperlink"/>
          </w:rPr>
          <w:t xml:space="preserve">Getting it right for every child (GIRFEC) - </w:t>
        </w:r>
        <w:proofErr w:type="spellStart"/>
        <w:proofErr w:type="gramStart"/>
        <w:r w:rsidRPr="00164DCA">
          <w:rPr>
            <w:rStyle w:val="Hyperlink"/>
          </w:rPr>
          <w:t>gov.scot</w:t>
        </w:r>
        <w:proofErr w:type="spellEnd"/>
        <w:proofErr w:type="gramEnd"/>
      </w:hyperlink>
    </w:p>
  </w:footnote>
  <w:footnote w:id="9">
    <w:p w14:paraId="06EF5B71" w14:textId="509B7A4C" w:rsidR="001E6CB8" w:rsidRDefault="001E6CB8">
      <w:pPr>
        <w:pStyle w:val="FootnoteText"/>
      </w:pPr>
      <w:r>
        <w:rPr>
          <w:rStyle w:val="FootnoteReference"/>
        </w:rPr>
        <w:footnoteRef/>
      </w:r>
      <w:r>
        <w:t xml:space="preserve"> </w:t>
      </w:r>
      <w:hyperlink r:id="rId7" w:history="1">
        <w:r w:rsidRPr="001E6CB8">
          <w:rPr>
            <w:rStyle w:val="Hyperlink"/>
          </w:rPr>
          <w:t xml:space="preserve">Getting it right for everyone (GIRFE) - </w:t>
        </w:r>
        <w:proofErr w:type="spellStart"/>
        <w:proofErr w:type="gramStart"/>
        <w:r w:rsidRPr="001E6CB8">
          <w:rPr>
            <w:rStyle w:val="Hyperlink"/>
          </w:rPr>
          <w:t>gov.scot</w:t>
        </w:r>
        <w:proofErr w:type="spellEnd"/>
        <w:proofErr w:type="gramEnd"/>
      </w:hyperlink>
    </w:p>
  </w:footnote>
  <w:footnote w:id="10">
    <w:p w14:paraId="4F30F3A3" w14:textId="669DB6B8" w:rsidR="009F63A5" w:rsidRDefault="009F63A5">
      <w:pPr>
        <w:pStyle w:val="FootnoteText"/>
      </w:pPr>
      <w:r>
        <w:rPr>
          <w:rStyle w:val="FootnoteReference"/>
        </w:rPr>
        <w:footnoteRef/>
      </w:r>
      <w:r>
        <w:t xml:space="preserve"> </w:t>
      </w:r>
      <w:hyperlink r:id="rId8" w:history="1">
        <w:r w:rsidRPr="009F63A5">
          <w:rPr>
            <w:color w:val="0000FF"/>
            <w:sz w:val="22"/>
            <w:szCs w:val="22"/>
            <w:u w:val="single"/>
          </w:rPr>
          <w:t>5d-peer-group-assessments.pdf</w:t>
        </w:r>
      </w:hyperlink>
    </w:p>
  </w:footnote>
  <w:footnote w:id="11">
    <w:p w14:paraId="22FBF7D1" w14:textId="42FC47FA" w:rsidR="004F6AFC" w:rsidRDefault="004F6AFC">
      <w:pPr>
        <w:pStyle w:val="FootnoteText"/>
      </w:pPr>
      <w:r>
        <w:rPr>
          <w:rStyle w:val="FootnoteReference"/>
        </w:rPr>
        <w:footnoteRef/>
      </w:r>
      <w:r>
        <w:t xml:space="preserve"> </w:t>
      </w:r>
      <w:hyperlink r:id="rId9" w:history="1">
        <w:r w:rsidRPr="004F6AFC">
          <w:rPr>
            <w:rStyle w:val="Hyperlink"/>
          </w:rPr>
          <w:t>Context Assessment Triangles | Contextual Safeguarding</w:t>
        </w:r>
      </w:hyperlink>
    </w:p>
  </w:footnote>
  <w:footnote w:id="12">
    <w:p w14:paraId="48C35BA5" w14:textId="19F2128B" w:rsidR="004935DF" w:rsidRDefault="004935DF">
      <w:pPr>
        <w:pStyle w:val="FootnoteText"/>
      </w:pPr>
      <w:r>
        <w:rPr>
          <w:rStyle w:val="FootnoteReference"/>
        </w:rPr>
        <w:footnoteRef/>
      </w:r>
      <w:r>
        <w:t xml:space="preserve"> </w:t>
      </w:r>
      <w:hyperlink r:id="rId10" w:history="1">
        <w:r w:rsidRPr="004935DF">
          <w:rPr>
            <w:rStyle w:val="Hyperlink"/>
          </w:rPr>
          <w:t xml:space="preserve">A </w:t>
        </w:r>
        <w:proofErr w:type="gramStart"/>
        <w:r w:rsidRPr="004935DF">
          <w:rPr>
            <w:rStyle w:val="Hyperlink"/>
          </w:rPr>
          <w:t>10 step</w:t>
        </w:r>
        <w:proofErr w:type="gramEnd"/>
        <w:r w:rsidRPr="004935DF">
          <w:rPr>
            <w:rStyle w:val="Hyperlink"/>
          </w:rPr>
          <w:t xml:space="preserve"> guide to sharing information to safeguard children | ICO</w:t>
        </w:r>
      </w:hyperlink>
    </w:p>
  </w:footnote>
  <w:footnote w:id="13">
    <w:p w14:paraId="21F07940" w14:textId="3580E7EA" w:rsidR="00176A29" w:rsidRDefault="00176A29">
      <w:pPr>
        <w:pStyle w:val="FootnoteText"/>
      </w:pPr>
      <w:r>
        <w:rPr>
          <w:rStyle w:val="FootnoteReference"/>
        </w:rPr>
        <w:footnoteRef/>
      </w:r>
      <w:r>
        <w:t xml:space="preserve"> </w:t>
      </w:r>
      <w:hyperlink r:id="rId11" w:history="1">
        <w:r w:rsidRPr="004935DF">
          <w:rPr>
            <w:rStyle w:val="Hyperlink"/>
          </w:rPr>
          <w:t>A guide to lawful basis | ICO</w:t>
        </w:r>
      </w:hyperlink>
    </w:p>
  </w:footnote>
  <w:footnote w:id="14">
    <w:p w14:paraId="7CE6897D" w14:textId="4ACD0537" w:rsidR="00A661ED" w:rsidRDefault="00A661ED">
      <w:pPr>
        <w:pStyle w:val="FootnoteText"/>
      </w:pPr>
      <w:r>
        <w:rPr>
          <w:rStyle w:val="FootnoteReference"/>
        </w:rPr>
        <w:footnoteRef/>
      </w:r>
      <w:r>
        <w:t xml:space="preserve"> Safety mapping tool adapted </w:t>
      </w:r>
      <w:r w:rsidR="002467EB">
        <w:t>from</w:t>
      </w:r>
      <w:r w:rsidR="002467EB" w:rsidRPr="002467EB">
        <w:rPr>
          <w:sz w:val="22"/>
          <w:szCs w:val="22"/>
        </w:rPr>
        <w:t xml:space="preserve"> </w:t>
      </w:r>
      <w:hyperlink r:id="rId12" w:history="1">
        <w:r w:rsidR="002467EB" w:rsidRPr="002467EB">
          <w:rPr>
            <w:rStyle w:val="Hyperlink"/>
          </w:rPr>
          <w:t>3l-safety-mapping-exercise.pdf (contextualsafeguarding.org.uk)</w:t>
        </w:r>
      </w:hyperlink>
    </w:p>
  </w:footnote>
  <w:footnote w:id="15">
    <w:p w14:paraId="2A8AA122" w14:textId="77777777" w:rsidR="00531ACF" w:rsidRDefault="00531ACF">
      <w:pPr>
        <w:pStyle w:val="FootnoteText"/>
      </w:pPr>
      <w:r>
        <w:rPr>
          <w:rStyle w:val="FootnoteReference"/>
        </w:rPr>
        <w:footnoteRef/>
      </w:r>
      <w:r>
        <w:t xml:space="preserve"> </w:t>
      </w:r>
      <w:hyperlink r:id="rId13" w:history="1">
        <w:r>
          <w:rPr>
            <w:rStyle w:val="Hyperlink"/>
          </w:rPr>
          <w:t>5e-peer-group-mapping-guidance.pdf</w:t>
        </w:r>
      </w:hyperlink>
    </w:p>
  </w:footnote>
  <w:footnote w:id="16">
    <w:p w14:paraId="23F6D0DC" w14:textId="54A55045" w:rsidR="00517C88" w:rsidRDefault="00517C88">
      <w:pPr>
        <w:pStyle w:val="FootnoteText"/>
      </w:pPr>
      <w:r>
        <w:rPr>
          <w:rStyle w:val="FootnoteReference"/>
        </w:rPr>
        <w:footnoteRef/>
      </w:r>
      <w:r>
        <w:t xml:space="preserve"> </w:t>
      </w:r>
      <w:hyperlink r:id="rId14" w:history="1">
        <w:r w:rsidRPr="00517C88">
          <w:rPr>
            <w:rStyle w:val="Hyperlink"/>
          </w:rPr>
          <w:t>Criminal exploitation: practitioner guidance - gov.scot (www.gov.scot)</w:t>
        </w:r>
      </w:hyperlink>
    </w:p>
  </w:footnote>
  <w:footnote w:id="17">
    <w:p w14:paraId="3EFAC754" w14:textId="479EB34C" w:rsidR="00162190" w:rsidRDefault="00162190">
      <w:pPr>
        <w:pStyle w:val="FootnoteText"/>
      </w:pPr>
      <w:r>
        <w:rPr>
          <w:rStyle w:val="FootnoteReference"/>
        </w:rPr>
        <w:footnoteRef/>
      </w:r>
      <w:r>
        <w:t xml:space="preserve"> </w:t>
      </w:r>
      <w:hyperlink r:id="rId15" w:history="1">
        <w:r w:rsidRPr="00162190">
          <w:rPr>
            <w:rStyle w:val="Hyperlink"/>
          </w:rPr>
          <w:t>Convention on the Rights of the Child text | UNICEF</w:t>
        </w:r>
      </w:hyperlink>
    </w:p>
  </w:footnote>
  <w:footnote w:id="18">
    <w:p w14:paraId="1508FA82" w14:textId="2F37EC44" w:rsidR="00EB0DF7" w:rsidRDefault="00EB0DF7">
      <w:pPr>
        <w:pStyle w:val="FootnoteText"/>
      </w:pPr>
      <w:r>
        <w:rPr>
          <w:rStyle w:val="FootnoteReference"/>
        </w:rPr>
        <w:footnoteRef/>
      </w:r>
      <w:r>
        <w:t xml:space="preserve"> </w:t>
      </w:r>
      <w:hyperlink r:id="rId16" w:history="1">
        <w:r w:rsidRPr="00EB0DF7">
          <w:rPr>
            <w:rStyle w:val="Hyperlink"/>
          </w:rPr>
          <w:t>Human Trafficking and Exploitation (Scotland) Act 2015: guide - gov.scot (www.gov.scot)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17FD" w14:textId="51055B7D" w:rsidR="008C0E1C" w:rsidRDefault="008C0E1C" w:rsidP="008C0E1C">
    <w:pPr>
      <w:pStyle w:val="Header"/>
      <w:jc w:val="center"/>
    </w:pPr>
    <w:r w:rsidRPr="00180ACD">
      <w:rPr>
        <w:rFonts w:cs="Arial"/>
        <w:noProof/>
        <w:sz w:val="28"/>
        <w:szCs w:val="28"/>
      </w:rPr>
      <w:drawing>
        <wp:inline distT="0" distB="0" distL="0" distR="0" wp14:anchorId="55939BDB" wp14:editId="1ACF0B69">
          <wp:extent cx="1327150" cy="787400"/>
          <wp:effectExtent l="0" t="0" r="0" b="0"/>
          <wp:docPr id="1466339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78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7DD"/>
    <w:multiLevelType w:val="multilevel"/>
    <w:tmpl w:val="8FB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9139C"/>
    <w:multiLevelType w:val="hybridMultilevel"/>
    <w:tmpl w:val="D7ECF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15AA5"/>
    <w:multiLevelType w:val="multilevel"/>
    <w:tmpl w:val="5B5666B0"/>
    <w:lvl w:ilvl="0">
      <w:start w:val="1"/>
      <w:numFmt w:val="decimal"/>
      <w:lvlText w:val="%1."/>
      <w:lvlJc w:val="left"/>
      <w:pPr>
        <w:ind w:left="720" w:hanging="360"/>
      </w:p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D814F70"/>
    <w:multiLevelType w:val="multilevel"/>
    <w:tmpl w:val="5B5666B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F0327A"/>
    <w:multiLevelType w:val="hybridMultilevel"/>
    <w:tmpl w:val="C94AD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705927"/>
    <w:multiLevelType w:val="hybridMultilevel"/>
    <w:tmpl w:val="F92CC6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86790B"/>
    <w:multiLevelType w:val="multilevel"/>
    <w:tmpl w:val="FE5259B2"/>
    <w:lvl w:ilvl="0">
      <w:start w:val="13"/>
      <w:numFmt w:val="decimal"/>
      <w:lvlText w:val="%1"/>
      <w:lvlJc w:val="left"/>
      <w:pPr>
        <w:ind w:left="420" w:hanging="420"/>
      </w:pPr>
      <w:rPr>
        <w:rFonts w:hint="default"/>
        <w:sz w:val="22"/>
      </w:rPr>
    </w:lvl>
    <w:lvl w:ilvl="1">
      <w:start w:val="1"/>
      <w:numFmt w:val="decimal"/>
      <w:lvlText w:val="%1.%2"/>
      <w:lvlJc w:val="left"/>
      <w:pPr>
        <w:ind w:left="780" w:hanging="42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15E11C2A"/>
    <w:multiLevelType w:val="hybridMultilevel"/>
    <w:tmpl w:val="49C45B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C3372E"/>
    <w:multiLevelType w:val="hybridMultilevel"/>
    <w:tmpl w:val="524C89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8E3BA4"/>
    <w:multiLevelType w:val="hybridMultilevel"/>
    <w:tmpl w:val="758E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15BA8"/>
    <w:multiLevelType w:val="multilevel"/>
    <w:tmpl w:val="5B5666B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F440FC"/>
    <w:multiLevelType w:val="hybridMultilevel"/>
    <w:tmpl w:val="7FC2B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2560AA"/>
    <w:multiLevelType w:val="hybridMultilevel"/>
    <w:tmpl w:val="A80C7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F3389B"/>
    <w:multiLevelType w:val="multilevel"/>
    <w:tmpl w:val="A10853B8"/>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105FB"/>
    <w:multiLevelType w:val="hybridMultilevel"/>
    <w:tmpl w:val="302A11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972052"/>
    <w:multiLevelType w:val="multilevel"/>
    <w:tmpl w:val="5B5666B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6D05F5"/>
    <w:multiLevelType w:val="hybridMultilevel"/>
    <w:tmpl w:val="3DE26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05496E"/>
    <w:multiLevelType w:val="multilevel"/>
    <w:tmpl w:val="A10853B8"/>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242072"/>
    <w:multiLevelType w:val="hybridMultilevel"/>
    <w:tmpl w:val="561E4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4D19BA"/>
    <w:multiLevelType w:val="hybridMultilevel"/>
    <w:tmpl w:val="6C3A7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DF4DA9"/>
    <w:multiLevelType w:val="hybridMultilevel"/>
    <w:tmpl w:val="39362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8675A9"/>
    <w:multiLevelType w:val="multilevel"/>
    <w:tmpl w:val="04E2BFFC"/>
    <w:lvl w:ilvl="0">
      <w:start w:val="1"/>
      <w:numFmt w:val="upperLetter"/>
      <w:lvlText w:val="%1."/>
      <w:lvlJc w:val="left"/>
      <w:pPr>
        <w:ind w:left="720" w:hanging="360"/>
      </w:p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4DB56DE0"/>
    <w:multiLevelType w:val="multilevel"/>
    <w:tmpl w:val="DBB4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774373"/>
    <w:multiLevelType w:val="multilevel"/>
    <w:tmpl w:val="CADA89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4" w15:restartNumberingAfterBreak="0">
    <w:nsid w:val="5ADE4F2A"/>
    <w:multiLevelType w:val="hybridMultilevel"/>
    <w:tmpl w:val="28604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D26DB3"/>
    <w:multiLevelType w:val="hybridMultilevel"/>
    <w:tmpl w:val="795A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A690C"/>
    <w:multiLevelType w:val="hybridMultilevel"/>
    <w:tmpl w:val="8B1C4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291CE1"/>
    <w:multiLevelType w:val="multilevel"/>
    <w:tmpl w:val="2C8ECF78"/>
    <w:lvl w:ilvl="0">
      <w:start w:val="1"/>
      <w:numFmt w:val="bullet"/>
      <w:lvlText w:val=""/>
      <w:lvlJc w:val="left"/>
      <w:pPr>
        <w:ind w:left="1080" w:hanging="360"/>
      </w:pPr>
      <w:rPr>
        <w:rFonts w:ascii="Symbol" w:hAnsi="Symbol" w:hint="default"/>
        <w:b/>
        <w:bCs/>
      </w:rPr>
    </w:lvl>
    <w:lvl w:ilvl="1">
      <w:start w:val="1"/>
      <w:numFmt w:val="decimal"/>
      <w:lvlText w:val="%1.%2."/>
      <w:lvlJc w:val="left"/>
      <w:pPr>
        <w:ind w:left="1512" w:hanging="432"/>
      </w:pPr>
      <w:rPr>
        <w:b w:val="0"/>
        <w:b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624D020D"/>
    <w:multiLevelType w:val="multilevel"/>
    <w:tmpl w:val="A10853B8"/>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E808F1"/>
    <w:multiLevelType w:val="hybridMultilevel"/>
    <w:tmpl w:val="68609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C93462"/>
    <w:multiLevelType w:val="multilevel"/>
    <w:tmpl w:val="5B5666B0"/>
    <w:lvl w:ilvl="0">
      <w:start w:val="1"/>
      <w:numFmt w:val="decimal"/>
      <w:lvlText w:val="%1."/>
      <w:lvlJc w:val="left"/>
      <w:pPr>
        <w:ind w:left="720" w:hanging="360"/>
      </w:p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AE63AE"/>
    <w:multiLevelType w:val="multilevel"/>
    <w:tmpl w:val="49D4BF5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AD197B"/>
    <w:multiLevelType w:val="multilevel"/>
    <w:tmpl w:val="5B5666B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7312FE"/>
    <w:multiLevelType w:val="hybridMultilevel"/>
    <w:tmpl w:val="BD04B13C"/>
    <w:lvl w:ilvl="0" w:tplc="D53E2DEA">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D352DFF"/>
    <w:multiLevelType w:val="hybridMultilevel"/>
    <w:tmpl w:val="C0A4DF22"/>
    <w:lvl w:ilvl="0" w:tplc="08090001">
      <w:start w:val="1"/>
      <w:numFmt w:val="bullet"/>
      <w:lvlText w:val=""/>
      <w:lvlJc w:val="left"/>
      <w:pPr>
        <w:ind w:left="1080" w:hanging="360"/>
      </w:pPr>
      <w:rPr>
        <w:rFonts w:ascii="Symbol" w:hAnsi="Symbol" w:hint="default"/>
      </w:rPr>
    </w:lvl>
    <w:lvl w:ilvl="1" w:tplc="CB46D712">
      <w:numFmt w:val="bullet"/>
      <w:lvlText w:val="•"/>
      <w:lvlJc w:val="left"/>
      <w:pPr>
        <w:ind w:left="1800" w:hanging="360"/>
      </w:pPr>
      <w:rPr>
        <w:rFonts w:ascii="Aptos" w:eastAsiaTheme="minorHAnsi" w:hAnsi="Aptos"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00194124">
    <w:abstractNumId w:val="28"/>
  </w:num>
  <w:num w:numId="2" w16cid:durableId="1857572699">
    <w:abstractNumId w:val="3"/>
  </w:num>
  <w:num w:numId="3" w16cid:durableId="1422676286">
    <w:abstractNumId w:val="10"/>
  </w:num>
  <w:num w:numId="4" w16cid:durableId="1254708705">
    <w:abstractNumId w:val="15"/>
  </w:num>
  <w:num w:numId="5" w16cid:durableId="942422372">
    <w:abstractNumId w:val="7"/>
  </w:num>
  <w:num w:numId="6" w16cid:durableId="1933198720">
    <w:abstractNumId w:val="34"/>
  </w:num>
  <w:num w:numId="7" w16cid:durableId="2074231346">
    <w:abstractNumId w:val="30"/>
  </w:num>
  <w:num w:numId="8" w16cid:durableId="1378238423">
    <w:abstractNumId w:val="20"/>
  </w:num>
  <w:num w:numId="9" w16cid:durableId="1016729087">
    <w:abstractNumId w:val="9"/>
  </w:num>
  <w:num w:numId="10" w16cid:durableId="69811113">
    <w:abstractNumId w:val="32"/>
  </w:num>
  <w:num w:numId="11" w16cid:durableId="1104038498">
    <w:abstractNumId w:val="8"/>
  </w:num>
  <w:num w:numId="12" w16cid:durableId="1002319584">
    <w:abstractNumId w:val="33"/>
  </w:num>
  <w:num w:numId="13" w16cid:durableId="372388158">
    <w:abstractNumId w:val="14"/>
  </w:num>
  <w:num w:numId="14" w16cid:durableId="954286883">
    <w:abstractNumId w:val="25"/>
  </w:num>
  <w:num w:numId="15" w16cid:durableId="1598367913">
    <w:abstractNumId w:val="2"/>
  </w:num>
  <w:num w:numId="16" w16cid:durableId="1212306808">
    <w:abstractNumId w:val="12"/>
  </w:num>
  <w:num w:numId="17" w16cid:durableId="1959335572">
    <w:abstractNumId w:val="26"/>
  </w:num>
  <w:num w:numId="18" w16cid:durableId="2086563384">
    <w:abstractNumId w:val="19"/>
  </w:num>
  <w:num w:numId="19" w16cid:durableId="1330519980">
    <w:abstractNumId w:val="0"/>
  </w:num>
  <w:num w:numId="20" w16cid:durableId="1229345226">
    <w:abstractNumId w:val="31"/>
  </w:num>
  <w:num w:numId="21" w16cid:durableId="2137487001">
    <w:abstractNumId w:val="23"/>
  </w:num>
  <w:num w:numId="22" w16cid:durableId="465509533">
    <w:abstractNumId w:val="22"/>
  </w:num>
  <w:num w:numId="23" w16cid:durableId="106700688">
    <w:abstractNumId w:val="4"/>
  </w:num>
  <w:num w:numId="24" w16cid:durableId="1656762405">
    <w:abstractNumId w:val="18"/>
  </w:num>
  <w:num w:numId="25" w16cid:durableId="2079668672">
    <w:abstractNumId w:val="16"/>
  </w:num>
  <w:num w:numId="26" w16cid:durableId="1901475491">
    <w:abstractNumId w:val="24"/>
  </w:num>
  <w:num w:numId="27" w16cid:durableId="1691105459">
    <w:abstractNumId w:val="29"/>
  </w:num>
  <w:num w:numId="28" w16cid:durableId="155413945">
    <w:abstractNumId w:val="27"/>
  </w:num>
  <w:num w:numId="29" w16cid:durableId="2128112147">
    <w:abstractNumId w:val="11"/>
  </w:num>
  <w:num w:numId="30" w16cid:durableId="1766537933">
    <w:abstractNumId w:val="5"/>
  </w:num>
  <w:num w:numId="31" w16cid:durableId="133645823">
    <w:abstractNumId w:val="1"/>
  </w:num>
  <w:num w:numId="32" w16cid:durableId="2084570819">
    <w:abstractNumId w:val="13"/>
  </w:num>
  <w:num w:numId="33" w16cid:durableId="1163277582">
    <w:abstractNumId w:val="17"/>
  </w:num>
  <w:num w:numId="34" w16cid:durableId="761953228">
    <w:abstractNumId w:val="21"/>
  </w:num>
  <w:num w:numId="35" w16cid:durableId="1004430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0A"/>
    <w:rsid w:val="00000B48"/>
    <w:rsid w:val="00001129"/>
    <w:rsid w:val="000028A8"/>
    <w:rsid w:val="00002FE7"/>
    <w:rsid w:val="0000307B"/>
    <w:rsid w:val="00015E51"/>
    <w:rsid w:val="00020107"/>
    <w:rsid w:val="00020513"/>
    <w:rsid w:val="00021BC3"/>
    <w:rsid w:val="00022C3A"/>
    <w:rsid w:val="000232CF"/>
    <w:rsid w:val="00023AA1"/>
    <w:rsid w:val="00023F1C"/>
    <w:rsid w:val="0002721D"/>
    <w:rsid w:val="00034025"/>
    <w:rsid w:val="0004207E"/>
    <w:rsid w:val="000435E1"/>
    <w:rsid w:val="0004405C"/>
    <w:rsid w:val="00044DE7"/>
    <w:rsid w:val="000459B1"/>
    <w:rsid w:val="00047868"/>
    <w:rsid w:val="0004799D"/>
    <w:rsid w:val="0005080D"/>
    <w:rsid w:val="0005104D"/>
    <w:rsid w:val="000519FA"/>
    <w:rsid w:val="000525E0"/>
    <w:rsid w:val="000528D8"/>
    <w:rsid w:val="000579D5"/>
    <w:rsid w:val="00060BEE"/>
    <w:rsid w:val="00063B84"/>
    <w:rsid w:val="0006472D"/>
    <w:rsid w:val="00066A78"/>
    <w:rsid w:val="00072F0D"/>
    <w:rsid w:val="00076118"/>
    <w:rsid w:val="00080863"/>
    <w:rsid w:val="00080BC3"/>
    <w:rsid w:val="00081263"/>
    <w:rsid w:val="000824ED"/>
    <w:rsid w:val="00082C1B"/>
    <w:rsid w:val="00083600"/>
    <w:rsid w:val="000865BF"/>
    <w:rsid w:val="00086ADF"/>
    <w:rsid w:val="00090292"/>
    <w:rsid w:val="0009139B"/>
    <w:rsid w:val="0009421C"/>
    <w:rsid w:val="00094D09"/>
    <w:rsid w:val="00094DC7"/>
    <w:rsid w:val="000959FA"/>
    <w:rsid w:val="00095A4E"/>
    <w:rsid w:val="00096C81"/>
    <w:rsid w:val="000A39A0"/>
    <w:rsid w:val="000A3D80"/>
    <w:rsid w:val="000B0400"/>
    <w:rsid w:val="000B0420"/>
    <w:rsid w:val="000B3198"/>
    <w:rsid w:val="000B480F"/>
    <w:rsid w:val="000B6FED"/>
    <w:rsid w:val="000B70BE"/>
    <w:rsid w:val="000B7392"/>
    <w:rsid w:val="000B7D3C"/>
    <w:rsid w:val="000C0D9F"/>
    <w:rsid w:val="000C3DC4"/>
    <w:rsid w:val="000C541F"/>
    <w:rsid w:val="000C5630"/>
    <w:rsid w:val="000C69A3"/>
    <w:rsid w:val="000D1231"/>
    <w:rsid w:val="000D12CE"/>
    <w:rsid w:val="000D1582"/>
    <w:rsid w:val="000D461B"/>
    <w:rsid w:val="000D51A9"/>
    <w:rsid w:val="000D551E"/>
    <w:rsid w:val="000D6FF5"/>
    <w:rsid w:val="000D7DB4"/>
    <w:rsid w:val="000E02C1"/>
    <w:rsid w:val="000E055D"/>
    <w:rsid w:val="000E4FAB"/>
    <w:rsid w:val="000E6DED"/>
    <w:rsid w:val="000E6EE2"/>
    <w:rsid w:val="000E7437"/>
    <w:rsid w:val="000F0DB4"/>
    <w:rsid w:val="000F41DF"/>
    <w:rsid w:val="000F46A9"/>
    <w:rsid w:val="000F741D"/>
    <w:rsid w:val="00103FA9"/>
    <w:rsid w:val="00104543"/>
    <w:rsid w:val="001057A0"/>
    <w:rsid w:val="00106D19"/>
    <w:rsid w:val="00110AC5"/>
    <w:rsid w:val="001145A4"/>
    <w:rsid w:val="001153A8"/>
    <w:rsid w:val="00116226"/>
    <w:rsid w:val="00120943"/>
    <w:rsid w:val="00121474"/>
    <w:rsid w:val="001223A2"/>
    <w:rsid w:val="00122B01"/>
    <w:rsid w:val="00122FAC"/>
    <w:rsid w:val="00123F70"/>
    <w:rsid w:val="00124231"/>
    <w:rsid w:val="00125A3D"/>
    <w:rsid w:val="00131220"/>
    <w:rsid w:val="00131490"/>
    <w:rsid w:val="00133B4B"/>
    <w:rsid w:val="001345EC"/>
    <w:rsid w:val="00136C7B"/>
    <w:rsid w:val="001370E4"/>
    <w:rsid w:val="00137F6D"/>
    <w:rsid w:val="00141CD2"/>
    <w:rsid w:val="00142120"/>
    <w:rsid w:val="00150C3E"/>
    <w:rsid w:val="00151558"/>
    <w:rsid w:val="001521EB"/>
    <w:rsid w:val="00153C65"/>
    <w:rsid w:val="001542AA"/>
    <w:rsid w:val="001546AF"/>
    <w:rsid w:val="001558FC"/>
    <w:rsid w:val="00160C04"/>
    <w:rsid w:val="00162190"/>
    <w:rsid w:val="00162DF6"/>
    <w:rsid w:val="00164DCA"/>
    <w:rsid w:val="00166444"/>
    <w:rsid w:val="001667E2"/>
    <w:rsid w:val="00166A61"/>
    <w:rsid w:val="00166E9D"/>
    <w:rsid w:val="00167EA5"/>
    <w:rsid w:val="00167FC0"/>
    <w:rsid w:val="001710B0"/>
    <w:rsid w:val="00172AB6"/>
    <w:rsid w:val="001747CF"/>
    <w:rsid w:val="00175A2A"/>
    <w:rsid w:val="00176A29"/>
    <w:rsid w:val="001804A6"/>
    <w:rsid w:val="00181486"/>
    <w:rsid w:val="001821D1"/>
    <w:rsid w:val="00183658"/>
    <w:rsid w:val="00185D9B"/>
    <w:rsid w:val="001862F2"/>
    <w:rsid w:val="0018642C"/>
    <w:rsid w:val="0018667A"/>
    <w:rsid w:val="00190D43"/>
    <w:rsid w:val="00191EEE"/>
    <w:rsid w:val="00192B7A"/>
    <w:rsid w:val="00193405"/>
    <w:rsid w:val="00197F84"/>
    <w:rsid w:val="001A0A3E"/>
    <w:rsid w:val="001A1A65"/>
    <w:rsid w:val="001A267F"/>
    <w:rsid w:val="001A36F4"/>
    <w:rsid w:val="001A4D76"/>
    <w:rsid w:val="001A5579"/>
    <w:rsid w:val="001A65D7"/>
    <w:rsid w:val="001B0017"/>
    <w:rsid w:val="001B1F7B"/>
    <w:rsid w:val="001B4FAF"/>
    <w:rsid w:val="001B76D0"/>
    <w:rsid w:val="001C2E04"/>
    <w:rsid w:val="001C4D5A"/>
    <w:rsid w:val="001C56DB"/>
    <w:rsid w:val="001D16BE"/>
    <w:rsid w:val="001D2B84"/>
    <w:rsid w:val="001D3529"/>
    <w:rsid w:val="001D4163"/>
    <w:rsid w:val="001D78C9"/>
    <w:rsid w:val="001D7A2A"/>
    <w:rsid w:val="001D7F87"/>
    <w:rsid w:val="001E132C"/>
    <w:rsid w:val="001E145F"/>
    <w:rsid w:val="001E3B7C"/>
    <w:rsid w:val="001E3C7E"/>
    <w:rsid w:val="001E62D5"/>
    <w:rsid w:val="001E6A95"/>
    <w:rsid w:val="001E6CB8"/>
    <w:rsid w:val="001E746E"/>
    <w:rsid w:val="001F20FE"/>
    <w:rsid w:val="001F2FBE"/>
    <w:rsid w:val="001F3978"/>
    <w:rsid w:val="001F59FB"/>
    <w:rsid w:val="001F7F7B"/>
    <w:rsid w:val="00200161"/>
    <w:rsid w:val="002029A3"/>
    <w:rsid w:val="00205A6A"/>
    <w:rsid w:val="0021123C"/>
    <w:rsid w:val="0021179D"/>
    <w:rsid w:val="00213353"/>
    <w:rsid w:val="00213658"/>
    <w:rsid w:val="0021370C"/>
    <w:rsid w:val="002138E1"/>
    <w:rsid w:val="00214D4B"/>
    <w:rsid w:val="00216218"/>
    <w:rsid w:val="00216868"/>
    <w:rsid w:val="00217661"/>
    <w:rsid w:val="0021790C"/>
    <w:rsid w:val="002209FA"/>
    <w:rsid w:val="0022291B"/>
    <w:rsid w:val="002244D4"/>
    <w:rsid w:val="0022489D"/>
    <w:rsid w:val="00224A9A"/>
    <w:rsid w:val="00224C61"/>
    <w:rsid w:val="00224D1D"/>
    <w:rsid w:val="00226BE2"/>
    <w:rsid w:val="0023040F"/>
    <w:rsid w:val="002323FC"/>
    <w:rsid w:val="002328F5"/>
    <w:rsid w:val="00232A2B"/>
    <w:rsid w:val="0023412A"/>
    <w:rsid w:val="00237E07"/>
    <w:rsid w:val="00244CA6"/>
    <w:rsid w:val="002467EB"/>
    <w:rsid w:val="00247D68"/>
    <w:rsid w:val="00250813"/>
    <w:rsid w:val="00251CD2"/>
    <w:rsid w:val="00253257"/>
    <w:rsid w:val="00261439"/>
    <w:rsid w:val="0026170E"/>
    <w:rsid w:val="0026187E"/>
    <w:rsid w:val="00261E2A"/>
    <w:rsid w:val="002628EB"/>
    <w:rsid w:val="0026530E"/>
    <w:rsid w:val="00266056"/>
    <w:rsid w:val="00267785"/>
    <w:rsid w:val="002702A0"/>
    <w:rsid w:val="00270A68"/>
    <w:rsid w:val="00271FFB"/>
    <w:rsid w:val="0027205D"/>
    <w:rsid w:val="00272C23"/>
    <w:rsid w:val="00275044"/>
    <w:rsid w:val="00277FF2"/>
    <w:rsid w:val="0028009B"/>
    <w:rsid w:val="002806CD"/>
    <w:rsid w:val="00283872"/>
    <w:rsid w:val="00283A1C"/>
    <w:rsid w:val="00284AE1"/>
    <w:rsid w:val="0028636A"/>
    <w:rsid w:val="00287E06"/>
    <w:rsid w:val="00290246"/>
    <w:rsid w:val="00290528"/>
    <w:rsid w:val="0029173B"/>
    <w:rsid w:val="00294750"/>
    <w:rsid w:val="002952A6"/>
    <w:rsid w:val="002A1F28"/>
    <w:rsid w:val="002A47F9"/>
    <w:rsid w:val="002A500A"/>
    <w:rsid w:val="002A561C"/>
    <w:rsid w:val="002A7212"/>
    <w:rsid w:val="002B0709"/>
    <w:rsid w:val="002B1550"/>
    <w:rsid w:val="002B1C09"/>
    <w:rsid w:val="002B2D89"/>
    <w:rsid w:val="002B2ED1"/>
    <w:rsid w:val="002B42E7"/>
    <w:rsid w:val="002B52B0"/>
    <w:rsid w:val="002B66D5"/>
    <w:rsid w:val="002B69F7"/>
    <w:rsid w:val="002B73CC"/>
    <w:rsid w:val="002C4293"/>
    <w:rsid w:val="002C49F4"/>
    <w:rsid w:val="002C6058"/>
    <w:rsid w:val="002C6657"/>
    <w:rsid w:val="002C670E"/>
    <w:rsid w:val="002C6C6E"/>
    <w:rsid w:val="002C6FB8"/>
    <w:rsid w:val="002D178F"/>
    <w:rsid w:val="002D23AA"/>
    <w:rsid w:val="002D35FD"/>
    <w:rsid w:val="002D39E8"/>
    <w:rsid w:val="002D3F56"/>
    <w:rsid w:val="002D437D"/>
    <w:rsid w:val="002D469C"/>
    <w:rsid w:val="002D4CD8"/>
    <w:rsid w:val="002D7E2F"/>
    <w:rsid w:val="002E1EF9"/>
    <w:rsid w:val="002E23FF"/>
    <w:rsid w:val="002E587A"/>
    <w:rsid w:val="002E77DB"/>
    <w:rsid w:val="002F1811"/>
    <w:rsid w:val="002F2321"/>
    <w:rsid w:val="002F3209"/>
    <w:rsid w:val="002F4350"/>
    <w:rsid w:val="002F57FD"/>
    <w:rsid w:val="002F6BC5"/>
    <w:rsid w:val="002F7691"/>
    <w:rsid w:val="003024B2"/>
    <w:rsid w:val="00303593"/>
    <w:rsid w:val="003042BD"/>
    <w:rsid w:val="00304D1C"/>
    <w:rsid w:val="00305DB5"/>
    <w:rsid w:val="00306F9E"/>
    <w:rsid w:val="003139BB"/>
    <w:rsid w:val="00314B71"/>
    <w:rsid w:val="00314FDE"/>
    <w:rsid w:val="00317343"/>
    <w:rsid w:val="00321B38"/>
    <w:rsid w:val="00321D59"/>
    <w:rsid w:val="00323C48"/>
    <w:rsid w:val="0032407A"/>
    <w:rsid w:val="003240CB"/>
    <w:rsid w:val="00324BEC"/>
    <w:rsid w:val="00325AF1"/>
    <w:rsid w:val="003342D6"/>
    <w:rsid w:val="00335515"/>
    <w:rsid w:val="00336B04"/>
    <w:rsid w:val="00336DB5"/>
    <w:rsid w:val="00340080"/>
    <w:rsid w:val="00340195"/>
    <w:rsid w:val="003449C1"/>
    <w:rsid w:val="00345DE7"/>
    <w:rsid w:val="00346400"/>
    <w:rsid w:val="00346DEB"/>
    <w:rsid w:val="003515F6"/>
    <w:rsid w:val="00351E24"/>
    <w:rsid w:val="00353E07"/>
    <w:rsid w:val="00354AE8"/>
    <w:rsid w:val="003564FC"/>
    <w:rsid w:val="0035691C"/>
    <w:rsid w:val="003575D1"/>
    <w:rsid w:val="00360D36"/>
    <w:rsid w:val="00361B9F"/>
    <w:rsid w:val="00363B18"/>
    <w:rsid w:val="0036501C"/>
    <w:rsid w:val="00367853"/>
    <w:rsid w:val="00370AAC"/>
    <w:rsid w:val="00371E20"/>
    <w:rsid w:val="003748F3"/>
    <w:rsid w:val="00375F57"/>
    <w:rsid w:val="00377525"/>
    <w:rsid w:val="00380283"/>
    <w:rsid w:val="00380B8B"/>
    <w:rsid w:val="00383175"/>
    <w:rsid w:val="003836F4"/>
    <w:rsid w:val="003838C2"/>
    <w:rsid w:val="0038565C"/>
    <w:rsid w:val="00390F96"/>
    <w:rsid w:val="003924FC"/>
    <w:rsid w:val="00392B9F"/>
    <w:rsid w:val="00393C85"/>
    <w:rsid w:val="00394747"/>
    <w:rsid w:val="00394AFF"/>
    <w:rsid w:val="0039591A"/>
    <w:rsid w:val="00396936"/>
    <w:rsid w:val="003970F4"/>
    <w:rsid w:val="003A11DA"/>
    <w:rsid w:val="003A14C5"/>
    <w:rsid w:val="003A48EE"/>
    <w:rsid w:val="003A4FD5"/>
    <w:rsid w:val="003A700B"/>
    <w:rsid w:val="003A7450"/>
    <w:rsid w:val="003B0697"/>
    <w:rsid w:val="003B16AD"/>
    <w:rsid w:val="003B16E1"/>
    <w:rsid w:val="003B3F99"/>
    <w:rsid w:val="003B6222"/>
    <w:rsid w:val="003B6E0F"/>
    <w:rsid w:val="003C2019"/>
    <w:rsid w:val="003C24C2"/>
    <w:rsid w:val="003C274C"/>
    <w:rsid w:val="003C2B7F"/>
    <w:rsid w:val="003C4565"/>
    <w:rsid w:val="003C6EDF"/>
    <w:rsid w:val="003D02A1"/>
    <w:rsid w:val="003D307B"/>
    <w:rsid w:val="003D688F"/>
    <w:rsid w:val="003D69C4"/>
    <w:rsid w:val="003E0B6F"/>
    <w:rsid w:val="003E5379"/>
    <w:rsid w:val="003E7236"/>
    <w:rsid w:val="003E787D"/>
    <w:rsid w:val="003F1261"/>
    <w:rsid w:val="003F13A6"/>
    <w:rsid w:val="003F3D57"/>
    <w:rsid w:val="003F3FE9"/>
    <w:rsid w:val="003F66F7"/>
    <w:rsid w:val="003F7377"/>
    <w:rsid w:val="003F7A20"/>
    <w:rsid w:val="003F7B24"/>
    <w:rsid w:val="00400BEC"/>
    <w:rsid w:val="00400CC4"/>
    <w:rsid w:val="00403503"/>
    <w:rsid w:val="00403A47"/>
    <w:rsid w:val="00404B02"/>
    <w:rsid w:val="00404FFE"/>
    <w:rsid w:val="00410CF4"/>
    <w:rsid w:val="004116AD"/>
    <w:rsid w:val="00415D10"/>
    <w:rsid w:val="004165E0"/>
    <w:rsid w:val="00417974"/>
    <w:rsid w:val="00417C46"/>
    <w:rsid w:val="00417CB1"/>
    <w:rsid w:val="0042023D"/>
    <w:rsid w:val="00420BFB"/>
    <w:rsid w:val="00422402"/>
    <w:rsid w:val="00422B4D"/>
    <w:rsid w:val="00422C4C"/>
    <w:rsid w:val="00422FDD"/>
    <w:rsid w:val="00424A95"/>
    <w:rsid w:val="004258CA"/>
    <w:rsid w:val="00425928"/>
    <w:rsid w:val="004300E1"/>
    <w:rsid w:val="00431113"/>
    <w:rsid w:val="004321BA"/>
    <w:rsid w:val="00432554"/>
    <w:rsid w:val="00433146"/>
    <w:rsid w:val="0043434F"/>
    <w:rsid w:val="004358F3"/>
    <w:rsid w:val="004360A5"/>
    <w:rsid w:val="0044171B"/>
    <w:rsid w:val="0044184E"/>
    <w:rsid w:val="00441899"/>
    <w:rsid w:val="004421EF"/>
    <w:rsid w:val="00442249"/>
    <w:rsid w:val="0044367E"/>
    <w:rsid w:val="00443867"/>
    <w:rsid w:val="004441AB"/>
    <w:rsid w:val="00445489"/>
    <w:rsid w:val="00447406"/>
    <w:rsid w:val="00450BB5"/>
    <w:rsid w:val="004552EE"/>
    <w:rsid w:val="0045646D"/>
    <w:rsid w:val="00457AF8"/>
    <w:rsid w:val="0046061B"/>
    <w:rsid w:val="00461589"/>
    <w:rsid w:val="004630F6"/>
    <w:rsid w:val="00464B45"/>
    <w:rsid w:val="0046514E"/>
    <w:rsid w:val="0046650A"/>
    <w:rsid w:val="00473BE5"/>
    <w:rsid w:val="00477742"/>
    <w:rsid w:val="00484BE0"/>
    <w:rsid w:val="00484CA2"/>
    <w:rsid w:val="00486E20"/>
    <w:rsid w:val="00490CCD"/>
    <w:rsid w:val="00490FE1"/>
    <w:rsid w:val="004921EC"/>
    <w:rsid w:val="004935DF"/>
    <w:rsid w:val="00494592"/>
    <w:rsid w:val="004945DE"/>
    <w:rsid w:val="00494FBC"/>
    <w:rsid w:val="0049612D"/>
    <w:rsid w:val="00497835"/>
    <w:rsid w:val="004A08C0"/>
    <w:rsid w:val="004A0BBA"/>
    <w:rsid w:val="004A12D1"/>
    <w:rsid w:val="004A2A8B"/>
    <w:rsid w:val="004A354B"/>
    <w:rsid w:val="004A419B"/>
    <w:rsid w:val="004A4299"/>
    <w:rsid w:val="004A6E8B"/>
    <w:rsid w:val="004B09FB"/>
    <w:rsid w:val="004B1694"/>
    <w:rsid w:val="004B16CB"/>
    <w:rsid w:val="004B1B87"/>
    <w:rsid w:val="004B3D56"/>
    <w:rsid w:val="004B4848"/>
    <w:rsid w:val="004B53AD"/>
    <w:rsid w:val="004C0459"/>
    <w:rsid w:val="004C2463"/>
    <w:rsid w:val="004C7F41"/>
    <w:rsid w:val="004D1368"/>
    <w:rsid w:val="004D2604"/>
    <w:rsid w:val="004D5B61"/>
    <w:rsid w:val="004D768D"/>
    <w:rsid w:val="004D7C8C"/>
    <w:rsid w:val="004E33D9"/>
    <w:rsid w:val="004E479C"/>
    <w:rsid w:val="004E483E"/>
    <w:rsid w:val="004E63BC"/>
    <w:rsid w:val="004E7044"/>
    <w:rsid w:val="004E7279"/>
    <w:rsid w:val="004F0D76"/>
    <w:rsid w:val="004F178E"/>
    <w:rsid w:val="004F19DA"/>
    <w:rsid w:val="004F5957"/>
    <w:rsid w:val="004F5F48"/>
    <w:rsid w:val="004F6AFC"/>
    <w:rsid w:val="004F758A"/>
    <w:rsid w:val="004F7E9A"/>
    <w:rsid w:val="00500C61"/>
    <w:rsid w:val="005011DC"/>
    <w:rsid w:val="00502D36"/>
    <w:rsid w:val="00505707"/>
    <w:rsid w:val="005062A0"/>
    <w:rsid w:val="00506FCD"/>
    <w:rsid w:val="00507364"/>
    <w:rsid w:val="00511776"/>
    <w:rsid w:val="00512B06"/>
    <w:rsid w:val="005130FC"/>
    <w:rsid w:val="00513DF0"/>
    <w:rsid w:val="00514264"/>
    <w:rsid w:val="0051501C"/>
    <w:rsid w:val="005160EB"/>
    <w:rsid w:val="005166FC"/>
    <w:rsid w:val="005168ED"/>
    <w:rsid w:val="00517C4F"/>
    <w:rsid w:val="00517C88"/>
    <w:rsid w:val="00521845"/>
    <w:rsid w:val="0052387F"/>
    <w:rsid w:val="00525546"/>
    <w:rsid w:val="005263E4"/>
    <w:rsid w:val="00527509"/>
    <w:rsid w:val="00531ACF"/>
    <w:rsid w:val="00534765"/>
    <w:rsid w:val="00535056"/>
    <w:rsid w:val="00535959"/>
    <w:rsid w:val="0053635B"/>
    <w:rsid w:val="0053725D"/>
    <w:rsid w:val="005372E8"/>
    <w:rsid w:val="00543B4A"/>
    <w:rsid w:val="00544EA8"/>
    <w:rsid w:val="00546304"/>
    <w:rsid w:val="00546F99"/>
    <w:rsid w:val="005470D7"/>
    <w:rsid w:val="00550725"/>
    <w:rsid w:val="005540F3"/>
    <w:rsid w:val="005546F6"/>
    <w:rsid w:val="00554FFC"/>
    <w:rsid w:val="00555BFA"/>
    <w:rsid w:val="005572B9"/>
    <w:rsid w:val="005578D8"/>
    <w:rsid w:val="00560224"/>
    <w:rsid w:val="00561384"/>
    <w:rsid w:val="005636D9"/>
    <w:rsid w:val="005653B5"/>
    <w:rsid w:val="00565AA8"/>
    <w:rsid w:val="00572504"/>
    <w:rsid w:val="00572534"/>
    <w:rsid w:val="005736EB"/>
    <w:rsid w:val="005737F7"/>
    <w:rsid w:val="00574D29"/>
    <w:rsid w:val="0058295F"/>
    <w:rsid w:val="00585C41"/>
    <w:rsid w:val="005863B3"/>
    <w:rsid w:val="005874F5"/>
    <w:rsid w:val="005900D8"/>
    <w:rsid w:val="00590655"/>
    <w:rsid w:val="00591269"/>
    <w:rsid w:val="00591421"/>
    <w:rsid w:val="00591F32"/>
    <w:rsid w:val="00593B2B"/>
    <w:rsid w:val="005979C9"/>
    <w:rsid w:val="005A00E4"/>
    <w:rsid w:val="005A1A59"/>
    <w:rsid w:val="005A2F1B"/>
    <w:rsid w:val="005A33BB"/>
    <w:rsid w:val="005A35D1"/>
    <w:rsid w:val="005A417D"/>
    <w:rsid w:val="005A5A1C"/>
    <w:rsid w:val="005A73CE"/>
    <w:rsid w:val="005A77C2"/>
    <w:rsid w:val="005B0394"/>
    <w:rsid w:val="005B407E"/>
    <w:rsid w:val="005B5797"/>
    <w:rsid w:val="005B5BA7"/>
    <w:rsid w:val="005C00FA"/>
    <w:rsid w:val="005C0E6F"/>
    <w:rsid w:val="005C2B33"/>
    <w:rsid w:val="005C2F3E"/>
    <w:rsid w:val="005C31C2"/>
    <w:rsid w:val="005C7694"/>
    <w:rsid w:val="005D53CB"/>
    <w:rsid w:val="005D5A13"/>
    <w:rsid w:val="005D7AD4"/>
    <w:rsid w:val="005E016F"/>
    <w:rsid w:val="005E085A"/>
    <w:rsid w:val="005E0CAE"/>
    <w:rsid w:val="005E115B"/>
    <w:rsid w:val="005E22E1"/>
    <w:rsid w:val="005E238A"/>
    <w:rsid w:val="005E3D1D"/>
    <w:rsid w:val="005E3E82"/>
    <w:rsid w:val="005E7A7E"/>
    <w:rsid w:val="005F04BC"/>
    <w:rsid w:val="005F14C0"/>
    <w:rsid w:val="005F3D0C"/>
    <w:rsid w:val="005F502A"/>
    <w:rsid w:val="005F59B0"/>
    <w:rsid w:val="005F6778"/>
    <w:rsid w:val="005F69E6"/>
    <w:rsid w:val="0060185D"/>
    <w:rsid w:val="00602B95"/>
    <w:rsid w:val="00606AA5"/>
    <w:rsid w:val="006076C7"/>
    <w:rsid w:val="00610B2B"/>
    <w:rsid w:val="00613902"/>
    <w:rsid w:val="00615DAB"/>
    <w:rsid w:val="00617168"/>
    <w:rsid w:val="006211C8"/>
    <w:rsid w:val="00622DEB"/>
    <w:rsid w:val="00623B32"/>
    <w:rsid w:val="006247AF"/>
    <w:rsid w:val="00624A45"/>
    <w:rsid w:val="00625108"/>
    <w:rsid w:val="00627CFB"/>
    <w:rsid w:val="00631CD4"/>
    <w:rsid w:val="00632247"/>
    <w:rsid w:val="00633CCE"/>
    <w:rsid w:val="00636160"/>
    <w:rsid w:val="00636433"/>
    <w:rsid w:val="006439F8"/>
    <w:rsid w:val="00644FCB"/>
    <w:rsid w:val="00646A66"/>
    <w:rsid w:val="00654D04"/>
    <w:rsid w:val="00655008"/>
    <w:rsid w:val="00655C74"/>
    <w:rsid w:val="00656498"/>
    <w:rsid w:val="0065662B"/>
    <w:rsid w:val="00656759"/>
    <w:rsid w:val="00657013"/>
    <w:rsid w:val="00657A7F"/>
    <w:rsid w:val="0066351E"/>
    <w:rsid w:val="00663B2E"/>
    <w:rsid w:val="006641DC"/>
    <w:rsid w:val="00664E46"/>
    <w:rsid w:val="0066595F"/>
    <w:rsid w:val="00666613"/>
    <w:rsid w:val="0067071C"/>
    <w:rsid w:val="006716C5"/>
    <w:rsid w:val="00671D68"/>
    <w:rsid w:val="0067293A"/>
    <w:rsid w:val="00673166"/>
    <w:rsid w:val="00673C88"/>
    <w:rsid w:val="006806F6"/>
    <w:rsid w:val="00683391"/>
    <w:rsid w:val="0069103B"/>
    <w:rsid w:val="006916BE"/>
    <w:rsid w:val="0069217F"/>
    <w:rsid w:val="006933F5"/>
    <w:rsid w:val="0069489B"/>
    <w:rsid w:val="00695C76"/>
    <w:rsid w:val="00696EF3"/>
    <w:rsid w:val="006A3C4E"/>
    <w:rsid w:val="006A3D6F"/>
    <w:rsid w:val="006A4015"/>
    <w:rsid w:val="006A4FD9"/>
    <w:rsid w:val="006A6CF4"/>
    <w:rsid w:val="006A721D"/>
    <w:rsid w:val="006B4BD5"/>
    <w:rsid w:val="006B5BCF"/>
    <w:rsid w:val="006B5E1B"/>
    <w:rsid w:val="006B6D21"/>
    <w:rsid w:val="006C058B"/>
    <w:rsid w:val="006C05AF"/>
    <w:rsid w:val="006C2250"/>
    <w:rsid w:val="006C5EE7"/>
    <w:rsid w:val="006C6713"/>
    <w:rsid w:val="006C6A4E"/>
    <w:rsid w:val="006C7618"/>
    <w:rsid w:val="006D17C7"/>
    <w:rsid w:val="006D184A"/>
    <w:rsid w:val="006D1E01"/>
    <w:rsid w:val="006D20C4"/>
    <w:rsid w:val="006D2EE0"/>
    <w:rsid w:val="006D5924"/>
    <w:rsid w:val="006D7BE8"/>
    <w:rsid w:val="006E061F"/>
    <w:rsid w:val="006E2288"/>
    <w:rsid w:val="006E29B6"/>
    <w:rsid w:val="006E30CA"/>
    <w:rsid w:val="006E387C"/>
    <w:rsid w:val="006E54E5"/>
    <w:rsid w:val="006E5C5C"/>
    <w:rsid w:val="006E5CE3"/>
    <w:rsid w:val="006F119F"/>
    <w:rsid w:val="006F2827"/>
    <w:rsid w:val="006F2ED2"/>
    <w:rsid w:val="006F3B3A"/>
    <w:rsid w:val="006F50F0"/>
    <w:rsid w:val="006F5927"/>
    <w:rsid w:val="007007E6"/>
    <w:rsid w:val="00705940"/>
    <w:rsid w:val="007061B6"/>
    <w:rsid w:val="00707BE2"/>
    <w:rsid w:val="00707E52"/>
    <w:rsid w:val="00707F82"/>
    <w:rsid w:val="007105A2"/>
    <w:rsid w:val="0071314A"/>
    <w:rsid w:val="00714C07"/>
    <w:rsid w:val="00715935"/>
    <w:rsid w:val="007234C2"/>
    <w:rsid w:val="00723A53"/>
    <w:rsid w:val="00724092"/>
    <w:rsid w:val="00725D0B"/>
    <w:rsid w:val="00725D71"/>
    <w:rsid w:val="00726FDE"/>
    <w:rsid w:val="007270CB"/>
    <w:rsid w:val="00727F88"/>
    <w:rsid w:val="00727FE8"/>
    <w:rsid w:val="00730FE0"/>
    <w:rsid w:val="0073113C"/>
    <w:rsid w:val="007325F9"/>
    <w:rsid w:val="00732862"/>
    <w:rsid w:val="00735204"/>
    <w:rsid w:val="00736450"/>
    <w:rsid w:val="00736E3F"/>
    <w:rsid w:val="00737338"/>
    <w:rsid w:val="0074034B"/>
    <w:rsid w:val="0074509A"/>
    <w:rsid w:val="00747074"/>
    <w:rsid w:val="00750203"/>
    <w:rsid w:val="00750CAE"/>
    <w:rsid w:val="00751952"/>
    <w:rsid w:val="0075226A"/>
    <w:rsid w:val="00752544"/>
    <w:rsid w:val="00752691"/>
    <w:rsid w:val="00752C45"/>
    <w:rsid w:val="00754009"/>
    <w:rsid w:val="0075421F"/>
    <w:rsid w:val="00754669"/>
    <w:rsid w:val="00754CCA"/>
    <w:rsid w:val="007575AE"/>
    <w:rsid w:val="007661E9"/>
    <w:rsid w:val="00766AB1"/>
    <w:rsid w:val="00766D4F"/>
    <w:rsid w:val="007675BB"/>
    <w:rsid w:val="007679CA"/>
    <w:rsid w:val="0077154E"/>
    <w:rsid w:val="00772849"/>
    <w:rsid w:val="00773652"/>
    <w:rsid w:val="00773860"/>
    <w:rsid w:val="00774AD0"/>
    <w:rsid w:val="007755A2"/>
    <w:rsid w:val="00775C38"/>
    <w:rsid w:val="00777108"/>
    <w:rsid w:val="007800A7"/>
    <w:rsid w:val="00781874"/>
    <w:rsid w:val="007823B3"/>
    <w:rsid w:val="00782CC2"/>
    <w:rsid w:val="007831C4"/>
    <w:rsid w:val="00783B02"/>
    <w:rsid w:val="00785778"/>
    <w:rsid w:val="007864B3"/>
    <w:rsid w:val="00786BC1"/>
    <w:rsid w:val="00790761"/>
    <w:rsid w:val="00793EDD"/>
    <w:rsid w:val="00795796"/>
    <w:rsid w:val="00795D51"/>
    <w:rsid w:val="00797001"/>
    <w:rsid w:val="007A0AEB"/>
    <w:rsid w:val="007A27F3"/>
    <w:rsid w:val="007A2C26"/>
    <w:rsid w:val="007A4645"/>
    <w:rsid w:val="007A503E"/>
    <w:rsid w:val="007A51A2"/>
    <w:rsid w:val="007A6646"/>
    <w:rsid w:val="007A6764"/>
    <w:rsid w:val="007B0413"/>
    <w:rsid w:val="007B160D"/>
    <w:rsid w:val="007B1837"/>
    <w:rsid w:val="007C2100"/>
    <w:rsid w:val="007C7077"/>
    <w:rsid w:val="007D0811"/>
    <w:rsid w:val="007D304A"/>
    <w:rsid w:val="007D52E8"/>
    <w:rsid w:val="007D5D51"/>
    <w:rsid w:val="007D66C7"/>
    <w:rsid w:val="007D6782"/>
    <w:rsid w:val="007D69B5"/>
    <w:rsid w:val="007D79EA"/>
    <w:rsid w:val="007D7B2A"/>
    <w:rsid w:val="007E1373"/>
    <w:rsid w:val="007E5A8F"/>
    <w:rsid w:val="007F0326"/>
    <w:rsid w:val="007F5BE9"/>
    <w:rsid w:val="007F6C27"/>
    <w:rsid w:val="007F7F44"/>
    <w:rsid w:val="008003C7"/>
    <w:rsid w:val="00802620"/>
    <w:rsid w:val="00802CC2"/>
    <w:rsid w:val="00803162"/>
    <w:rsid w:val="00803772"/>
    <w:rsid w:val="0080391A"/>
    <w:rsid w:val="00805310"/>
    <w:rsid w:val="008064B6"/>
    <w:rsid w:val="008078F5"/>
    <w:rsid w:val="00807939"/>
    <w:rsid w:val="00811856"/>
    <w:rsid w:val="00811B0F"/>
    <w:rsid w:val="00814FE5"/>
    <w:rsid w:val="008176A5"/>
    <w:rsid w:val="008200B5"/>
    <w:rsid w:val="00820214"/>
    <w:rsid w:val="00820394"/>
    <w:rsid w:val="00822B29"/>
    <w:rsid w:val="00825178"/>
    <w:rsid w:val="0082695E"/>
    <w:rsid w:val="00826B78"/>
    <w:rsid w:val="00827C2C"/>
    <w:rsid w:val="008316BA"/>
    <w:rsid w:val="00834865"/>
    <w:rsid w:val="00837393"/>
    <w:rsid w:val="00837BE8"/>
    <w:rsid w:val="00840AAD"/>
    <w:rsid w:val="00844115"/>
    <w:rsid w:val="008450E5"/>
    <w:rsid w:val="00845308"/>
    <w:rsid w:val="00846C9C"/>
    <w:rsid w:val="008477F2"/>
    <w:rsid w:val="00851F85"/>
    <w:rsid w:val="00853747"/>
    <w:rsid w:val="008548B1"/>
    <w:rsid w:val="008549F7"/>
    <w:rsid w:val="00857753"/>
    <w:rsid w:val="00860C61"/>
    <w:rsid w:val="008612EE"/>
    <w:rsid w:val="00862343"/>
    <w:rsid w:val="008625B1"/>
    <w:rsid w:val="0086270C"/>
    <w:rsid w:val="0086604F"/>
    <w:rsid w:val="008670C1"/>
    <w:rsid w:val="008675D4"/>
    <w:rsid w:val="0086793E"/>
    <w:rsid w:val="008710D5"/>
    <w:rsid w:val="00871882"/>
    <w:rsid w:val="00873715"/>
    <w:rsid w:val="008740FB"/>
    <w:rsid w:val="0087544C"/>
    <w:rsid w:val="00875DFD"/>
    <w:rsid w:val="00876023"/>
    <w:rsid w:val="00877009"/>
    <w:rsid w:val="0087775B"/>
    <w:rsid w:val="00881289"/>
    <w:rsid w:val="00881617"/>
    <w:rsid w:val="008816E5"/>
    <w:rsid w:val="00882E77"/>
    <w:rsid w:val="00884248"/>
    <w:rsid w:val="00885380"/>
    <w:rsid w:val="00891A92"/>
    <w:rsid w:val="008935BA"/>
    <w:rsid w:val="0089508E"/>
    <w:rsid w:val="00895B20"/>
    <w:rsid w:val="00895CF0"/>
    <w:rsid w:val="008966D5"/>
    <w:rsid w:val="008A3051"/>
    <w:rsid w:val="008A56D6"/>
    <w:rsid w:val="008A7D39"/>
    <w:rsid w:val="008B065D"/>
    <w:rsid w:val="008B6EAA"/>
    <w:rsid w:val="008B73B6"/>
    <w:rsid w:val="008B77F4"/>
    <w:rsid w:val="008C0E1C"/>
    <w:rsid w:val="008C2B55"/>
    <w:rsid w:val="008C2EED"/>
    <w:rsid w:val="008C51B1"/>
    <w:rsid w:val="008D42BB"/>
    <w:rsid w:val="008D48F8"/>
    <w:rsid w:val="008D503E"/>
    <w:rsid w:val="008D559F"/>
    <w:rsid w:val="008D57A9"/>
    <w:rsid w:val="008E105A"/>
    <w:rsid w:val="008E20A9"/>
    <w:rsid w:val="008E2D84"/>
    <w:rsid w:val="008E5B49"/>
    <w:rsid w:val="008E6048"/>
    <w:rsid w:val="008E786B"/>
    <w:rsid w:val="008F0362"/>
    <w:rsid w:val="008F2AC7"/>
    <w:rsid w:val="008F4F72"/>
    <w:rsid w:val="008F4F84"/>
    <w:rsid w:val="008F50FE"/>
    <w:rsid w:val="008F5492"/>
    <w:rsid w:val="008F7ADA"/>
    <w:rsid w:val="00901483"/>
    <w:rsid w:val="00903253"/>
    <w:rsid w:val="00903DA6"/>
    <w:rsid w:val="00904F2F"/>
    <w:rsid w:val="00905BA1"/>
    <w:rsid w:val="00907DC2"/>
    <w:rsid w:val="009172E7"/>
    <w:rsid w:val="009177E3"/>
    <w:rsid w:val="00923413"/>
    <w:rsid w:val="00923554"/>
    <w:rsid w:val="00925051"/>
    <w:rsid w:val="00925AE4"/>
    <w:rsid w:val="00925CDC"/>
    <w:rsid w:val="00926E7B"/>
    <w:rsid w:val="00930B66"/>
    <w:rsid w:val="0093162D"/>
    <w:rsid w:val="00931959"/>
    <w:rsid w:val="00933348"/>
    <w:rsid w:val="009338F0"/>
    <w:rsid w:val="0093420F"/>
    <w:rsid w:val="009350B7"/>
    <w:rsid w:val="009358B4"/>
    <w:rsid w:val="009358C7"/>
    <w:rsid w:val="009367D9"/>
    <w:rsid w:val="00937E7F"/>
    <w:rsid w:val="0094145A"/>
    <w:rsid w:val="009435C3"/>
    <w:rsid w:val="00943977"/>
    <w:rsid w:val="0094697A"/>
    <w:rsid w:val="0095060E"/>
    <w:rsid w:val="009523D9"/>
    <w:rsid w:val="00956347"/>
    <w:rsid w:val="00956CE1"/>
    <w:rsid w:val="009571E6"/>
    <w:rsid w:val="0095724F"/>
    <w:rsid w:val="00960023"/>
    <w:rsid w:val="009600C3"/>
    <w:rsid w:val="009621FF"/>
    <w:rsid w:val="009662CD"/>
    <w:rsid w:val="0096690A"/>
    <w:rsid w:val="00970782"/>
    <w:rsid w:val="009717E3"/>
    <w:rsid w:val="00971A4C"/>
    <w:rsid w:val="009733DC"/>
    <w:rsid w:val="00975256"/>
    <w:rsid w:val="00975A5C"/>
    <w:rsid w:val="00975FC8"/>
    <w:rsid w:val="00977006"/>
    <w:rsid w:val="00977703"/>
    <w:rsid w:val="0097780D"/>
    <w:rsid w:val="009822DD"/>
    <w:rsid w:val="00983D60"/>
    <w:rsid w:val="00990043"/>
    <w:rsid w:val="00992DC7"/>
    <w:rsid w:val="00994EE0"/>
    <w:rsid w:val="0099547B"/>
    <w:rsid w:val="0099611D"/>
    <w:rsid w:val="00996E75"/>
    <w:rsid w:val="00997FA2"/>
    <w:rsid w:val="009A25A0"/>
    <w:rsid w:val="009A40BB"/>
    <w:rsid w:val="009A4B10"/>
    <w:rsid w:val="009A6975"/>
    <w:rsid w:val="009B1090"/>
    <w:rsid w:val="009B20FC"/>
    <w:rsid w:val="009B2FC2"/>
    <w:rsid w:val="009B4494"/>
    <w:rsid w:val="009B4FFC"/>
    <w:rsid w:val="009B79F1"/>
    <w:rsid w:val="009C2B33"/>
    <w:rsid w:val="009C32F4"/>
    <w:rsid w:val="009C3F00"/>
    <w:rsid w:val="009C48F8"/>
    <w:rsid w:val="009C61E4"/>
    <w:rsid w:val="009C6F3B"/>
    <w:rsid w:val="009C71A5"/>
    <w:rsid w:val="009C733D"/>
    <w:rsid w:val="009D0C43"/>
    <w:rsid w:val="009D1246"/>
    <w:rsid w:val="009D1D48"/>
    <w:rsid w:val="009D27B6"/>
    <w:rsid w:val="009D3005"/>
    <w:rsid w:val="009D3F47"/>
    <w:rsid w:val="009D5016"/>
    <w:rsid w:val="009D53C1"/>
    <w:rsid w:val="009D5843"/>
    <w:rsid w:val="009D63A5"/>
    <w:rsid w:val="009D78C2"/>
    <w:rsid w:val="009E1E7B"/>
    <w:rsid w:val="009E2AA0"/>
    <w:rsid w:val="009E5222"/>
    <w:rsid w:val="009E5F20"/>
    <w:rsid w:val="009E6F01"/>
    <w:rsid w:val="009F372D"/>
    <w:rsid w:val="009F4E49"/>
    <w:rsid w:val="009F63A5"/>
    <w:rsid w:val="009F668B"/>
    <w:rsid w:val="009F6A3B"/>
    <w:rsid w:val="009F6FB0"/>
    <w:rsid w:val="009F726C"/>
    <w:rsid w:val="009F787D"/>
    <w:rsid w:val="009F7B0E"/>
    <w:rsid w:val="00A0103E"/>
    <w:rsid w:val="00A05833"/>
    <w:rsid w:val="00A060F7"/>
    <w:rsid w:val="00A10748"/>
    <w:rsid w:val="00A111A7"/>
    <w:rsid w:val="00A117E6"/>
    <w:rsid w:val="00A15C93"/>
    <w:rsid w:val="00A217FD"/>
    <w:rsid w:val="00A23E4C"/>
    <w:rsid w:val="00A250B7"/>
    <w:rsid w:val="00A274C3"/>
    <w:rsid w:val="00A277D5"/>
    <w:rsid w:val="00A30215"/>
    <w:rsid w:val="00A308A6"/>
    <w:rsid w:val="00A31055"/>
    <w:rsid w:val="00A32F74"/>
    <w:rsid w:val="00A3336D"/>
    <w:rsid w:val="00A337EC"/>
    <w:rsid w:val="00A3575F"/>
    <w:rsid w:val="00A40AF7"/>
    <w:rsid w:val="00A40D42"/>
    <w:rsid w:val="00A42854"/>
    <w:rsid w:val="00A43178"/>
    <w:rsid w:val="00A44392"/>
    <w:rsid w:val="00A444A5"/>
    <w:rsid w:val="00A44C55"/>
    <w:rsid w:val="00A4562D"/>
    <w:rsid w:val="00A456B2"/>
    <w:rsid w:val="00A46F73"/>
    <w:rsid w:val="00A50135"/>
    <w:rsid w:val="00A568C2"/>
    <w:rsid w:val="00A60B9B"/>
    <w:rsid w:val="00A61AB7"/>
    <w:rsid w:val="00A61FC8"/>
    <w:rsid w:val="00A62BED"/>
    <w:rsid w:val="00A65C8F"/>
    <w:rsid w:val="00A661ED"/>
    <w:rsid w:val="00A67730"/>
    <w:rsid w:val="00A67BD6"/>
    <w:rsid w:val="00A70492"/>
    <w:rsid w:val="00A710DD"/>
    <w:rsid w:val="00A724FE"/>
    <w:rsid w:val="00A73BFC"/>
    <w:rsid w:val="00A74B1B"/>
    <w:rsid w:val="00A74FBC"/>
    <w:rsid w:val="00A7513F"/>
    <w:rsid w:val="00A76082"/>
    <w:rsid w:val="00A767E2"/>
    <w:rsid w:val="00A81167"/>
    <w:rsid w:val="00A81FF3"/>
    <w:rsid w:val="00A8344D"/>
    <w:rsid w:val="00A8582E"/>
    <w:rsid w:val="00A85CE1"/>
    <w:rsid w:val="00A8752D"/>
    <w:rsid w:val="00A9058C"/>
    <w:rsid w:val="00A931AC"/>
    <w:rsid w:val="00A97E00"/>
    <w:rsid w:val="00A97FAA"/>
    <w:rsid w:val="00AA0F41"/>
    <w:rsid w:val="00AA48BC"/>
    <w:rsid w:val="00AA4A84"/>
    <w:rsid w:val="00AA5683"/>
    <w:rsid w:val="00AA7E27"/>
    <w:rsid w:val="00AB23B4"/>
    <w:rsid w:val="00AB4F56"/>
    <w:rsid w:val="00AC02D9"/>
    <w:rsid w:val="00AC2268"/>
    <w:rsid w:val="00AC2ABF"/>
    <w:rsid w:val="00AC376D"/>
    <w:rsid w:val="00AC3F10"/>
    <w:rsid w:val="00AC48A0"/>
    <w:rsid w:val="00AC48F0"/>
    <w:rsid w:val="00AC5116"/>
    <w:rsid w:val="00AC59B6"/>
    <w:rsid w:val="00AC5C23"/>
    <w:rsid w:val="00AC5FEA"/>
    <w:rsid w:val="00AC7269"/>
    <w:rsid w:val="00AD074A"/>
    <w:rsid w:val="00AD0F2B"/>
    <w:rsid w:val="00AD18A9"/>
    <w:rsid w:val="00AD29CA"/>
    <w:rsid w:val="00AD4D34"/>
    <w:rsid w:val="00AD67BE"/>
    <w:rsid w:val="00AD69F3"/>
    <w:rsid w:val="00AD74A6"/>
    <w:rsid w:val="00AD7795"/>
    <w:rsid w:val="00AE1200"/>
    <w:rsid w:val="00AE139F"/>
    <w:rsid w:val="00AE16D6"/>
    <w:rsid w:val="00AE2619"/>
    <w:rsid w:val="00AF11DC"/>
    <w:rsid w:val="00AF3CDB"/>
    <w:rsid w:val="00AF4A9B"/>
    <w:rsid w:val="00AF581F"/>
    <w:rsid w:val="00AF6A47"/>
    <w:rsid w:val="00B00DEC"/>
    <w:rsid w:val="00B01D63"/>
    <w:rsid w:val="00B04609"/>
    <w:rsid w:val="00B04743"/>
    <w:rsid w:val="00B073C0"/>
    <w:rsid w:val="00B07976"/>
    <w:rsid w:val="00B07E88"/>
    <w:rsid w:val="00B10FEF"/>
    <w:rsid w:val="00B1132B"/>
    <w:rsid w:val="00B11E0F"/>
    <w:rsid w:val="00B12C3F"/>
    <w:rsid w:val="00B13F45"/>
    <w:rsid w:val="00B1479A"/>
    <w:rsid w:val="00B14AF6"/>
    <w:rsid w:val="00B150CA"/>
    <w:rsid w:val="00B159AA"/>
    <w:rsid w:val="00B16C91"/>
    <w:rsid w:val="00B16F6A"/>
    <w:rsid w:val="00B2239F"/>
    <w:rsid w:val="00B27563"/>
    <w:rsid w:val="00B317D0"/>
    <w:rsid w:val="00B32443"/>
    <w:rsid w:val="00B324EF"/>
    <w:rsid w:val="00B3271C"/>
    <w:rsid w:val="00B32D01"/>
    <w:rsid w:val="00B34616"/>
    <w:rsid w:val="00B35399"/>
    <w:rsid w:val="00B356BD"/>
    <w:rsid w:val="00B35C0A"/>
    <w:rsid w:val="00B40271"/>
    <w:rsid w:val="00B41778"/>
    <w:rsid w:val="00B41F4A"/>
    <w:rsid w:val="00B427BD"/>
    <w:rsid w:val="00B43A2C"/>
    <w:rsid w:val="00B43BFD"/>
    <w:rsid w:val="00B449B9"/>
    <w:rsid w:val="00B45D51"/>
    <w:rsid w:val="00B46EFD"/>
    <w:rsid w:val="00B471DD"/>
    <w:rsid w:val="00B477C9"/>
    <w:rsid w:val="00B50196"/>
    <w:rsid w:val="00B57FA3"/>
    <w:rsid w:val="00B6204F"/>
    <w:rsid w:val="00B62DEA"/>
    <w:rsid w:val="00B66218"/>
    <w:rsid w:val="00B66D6B"/>
    <w:rsid w:val="00B704FA"/>
    <w:rsid w:val="00B71151"/>
    <w:rsid w:val="00B749B4"/>
    <w:rsid w:val="00B75673"/>
    <w:rsid w:val="00B77D85"/>
    <w:rsid w:val="00B8133F"/>
    <w:rsid w:val="00B81653"/>
    <w:rsid w:val="00B81C15"/>
    <w:rsid w:val="00B822F0"/>
    <w:rsid w:val="00B84324"/>
    <w:rsid w:val="00B84A6D"/>
    <w:rsid w:val="00B86B01"/>
    <w:rsid w:val="00B92FD2"/>
    <w:rsid w:val="00B9356F"/>
    <w:rsid w:val="00B93CCC"/>
    <w:rsid w:val="00B94A61"/>
    <w:rsid w:val="00B94D64"/>
    <w:rsid w:val="00B953D8"/>
    <w:rsid w:val="00B970C3"/>
    <w:rsid w:val="00B9777D"/>
    <w:rsid w:val="00B97A05"/>
    <w:rsid w:val="00BA1942"/>
    <w:rsid w:val="00BA1E2E"/>
    <w:rsid w:val="00BA22B7"/>
    <w:rsid w:val="00BA306D"/>
    <w:rsid w:val="00BA38AF"/>
    <w:rsid w:val="00BA5B80"/>
    <w:rsid w:val="00BA6489"/>
    <w:rsid w:val="00BA679D"/>
    <w:rsid w:val="00BA70B8"/>
    <w:rsid w:val="00BB13D2"/>
    <w:rsid w:val="00BB1FC3"/>
    <w:rsid w:val="00BB32DC"/>
    <w:rsid w:val="00BB3542"/>
    <w:rsid w:val="00BB4AEB"/>
    <w:rsid w:val="00BB4B2B"/>
    <w:rsid w:val="00BB53AA"/>
    <w:rsid w:val="00BB67E5"/>
    <w:rsid w:val="00BC2FCE"/>
    <w:rsid w:val="00BC4647"/>
    <w:rsid w:val="00BC51B1"/>
    <w:rsid w:val="00BC60E4"/>
    <w:rsid w:val="00BC63B8"/>
    <w:rsid w:val="00BC7296"/>
    <w:rsid w:val="00BD0D87"/>
    <w:rsid w:val="00BD15EC"/>
    <w:rsid w:val="00BD275C"/>
    <w:rsid w:val="00BD28C4"/>
    <w:rsid w:val="00BD35A0"/>
    <w:rsid w:val="00BD3D8D"/>
    <w:rsid w:val="00BD441C"/>
    <w:rsid w:val="00BD4912"/>
    <w:rsid w:val="00BD527D"/>
    <w:rsid w:val="00BD56BC"/>
    <w:rsid w:val="00BD5FC9"/>
    <w:rsid w:val="00BD6A03"/>
    <w:rsid w:val="00BD77B2"/>
    <w:rsid w:val="00BE17DA"/>
    <w:rsid w:val="00BE2DBB"/>
    <w:rsid w:val="00BE436C"/>
    <w:rsid w:val="00BE4955"/>
    <w:rsid w:val="00BF0F4D"/>
    <w:rsid w:val="00BF0F5E"/>
    <w:rsid w:val="00BF1A54"/>
    <w:rsid w:val="00BF3254"/>
    <w:rsid w:val="00BF46F9"/>
    <w:rsid w:val="00BF5AAA"/>
    <w:rsid w:val="00C01085"/>
    <w:rsid w:val="00C02692"/>
    <w:rsid w:val="00C037CC"/>
    <w:rsid w:val="00C05D1F"/>
    <w:rsid w:val="00C0635C"/>
    <w:rsid w:val="00C066F5"/>
    <w:rsid w:val="00C079FB"/>
    <w:rsid w:val="00C11685"/>
    <w:rsid w:val="00C12000"/>
    <w:rsid w:val="00C12C4B"/>
    <w:rsid w:val="00C13EA7"/>
    <w:rsid w:val="00C1418C"/>
    <w:rsid w:val="00C14E1A"/>
    <w:rsid w:val="00C16B7B"/>
    <w:rsid w:val="00C1733A"/>
    <w:rsid w:val="00C20922"/>
    <w:rsid w:val="00C21293"/>
    <w:rsid w:val="00C22A5B"/>
    <w:rsid w:val="00C2392C"/>
    <w:rsid w:val="00C23C8A"/>
    <w:rsid w:val="00C24759"/>
    <w:rsid w:val="00C25246"/>
    <w:rsid w:val="00C32631"/>
    <w:rsid w:val="00C33BA9"/>
    <w:rsid w:val="00C343A2"/>
    <w:rsid w:val="00C34741"/>
    <w:rsid w:val="00C36814"/>
    <w:rsid w:val="00C410AC"/>
    <w:rsid w:val="00C4182E"/>
    <w:rsid w:val="00C42FA8"/>
    <w:rsid w:val="00C4333E"/>
    <w:rsid w:val="00C439A2"/>
    <w:rsid w:val="00C43C82"/>
    <w:rsid w:val="00C43EA5"/>
    <w:rsid w:val="00C4504D"/>
    <w:rsid w:val="00C5223B"/>
    <w:rsid w:val="00C53ACC"/>
    <w:rsid w:val="00C5490A"/>
    <w:rsid w:val="00C55412"/>
    <w:rsid w:val="00C573B2"/>
    <w:rsid w:val="00C609EC"/>
    <w:rsid w:val="00C646EE"/>
    <w:rsid w:val="00C64B61"/>
    <w:rsid w:val="00C64D52"/>
    <w:rsid w:val="00C6511E"/>
    <w:rsid w:val="00C655E4"/>
    <w:rsid w:val="00C744DB"/>
    <w:rsid w:val="00C80C5E"/>
    <w:rsid w:val="00C8298E"/>
    <w:rsid w:val="00C8366C"/>
    <w:rsid w:val="00C836BF"/>
    <w:rsid w:val="00C8587D"/>
    <w:rsid w:val="00C907D4"/>
    <w:rsid w:val="00C92DE8"/>
    <w:rsid w:val="00C96124"/>
    <w:rsid w:val="00C970C5"/>
    <w:rsid w:val="00C97B1A"/>
    <w:rsid w:val="00CA1909"/>
    <w:rsid w:val="00CA6310"/>
    <w:rsid w:val="00CB02F9"/>
    <w:rsid w:val="00CB15A6"/>
    <w:rsid w:val="00CB1901"/>
    <w:rsid w:val="00CB1A19"/>
    <w:rsid w:val="00CB1D96"/>
    <w:rsid w:val="00CB252A"/>
    <w:rsid w:val="00CB570D"/>
    <w:rsid w:val="00CB6CE6"/>
    <w:rsid w:val="00CB6FF2"/>
    <w:rsid w:val="00CB7380"/>
    <w:rsid w:val="00CC2C7F"/>
    <w:rsid w:val="00CC34E3"/>
    <w:rsid w:val="00CC39A5"/>
    <w:rsid w:val="00CC414E"/>
    <w:rsid w:val="00CC7ADA"/>
    <w:rsid w:val="00CD0162"/>
    <w:rsid w:val="00CD19F3"/>
    <w:rsid w:val="00CD2E5B"/>
    <w:rsid w:val="00CD403E"/>
    <w:rsid w:val="00CD54E0"/>
    <w:rsid w:val="00CE052F"/>
    <w:rsid w:val="00CE72B0"/>
    <w:rsid w:val="00CF0571"/>
    <w:rsid w:val="00CF0B8B"/>
    <w:rsid w:val="00D0182B"/>
    <w:rsid w:val="00D045E2"/>
    <w:rsid w:val="00D05768"/>
    <w:rsid w:val="00D0594B"/>
    <w:rsid w:val="00D061B2"/>
    <w:rsid w:val="00D064CE"/>
    <w:rsid w:val="00D06A0B"/>
    <w:rsid w:val="00D06AED"/>
    <w:rsid w:val="00D06F25"/>
    <w:rsid w:val="00D07839"/>
    <w:rsid w:val="00D10469"/>
    <w:rsid w:val="00D13D93"/>
    <w:rsid w:val="00D14F1B"/>
    <w:rsid w:val="00D17766"/>
    <w:rsid w:val="00D21669"/>
    <w:rsid w:val="00D21ACD"/>
    <w:rsid w:val="00D22E9E"/>
    <w:rsid w:val="00D23E68"/>
    <w:rsid w:val="00D24098"/>
    <w:rsid w:val="00D240CE"/>
    <w:rsid w:val="00D260CD"/>
    <w:rsid w:val="00D26585"/>
    <w:rsid w:val="00D2775D"/>
    <w:rsid w:val="00D32823"/>
    <w:rsid w:val="00D32EDA"/>
    <w:rsid w:val="00D3367F"/>
    <w:rsid w:val="00D35E0E"/>
    <w:rsid w:val="00D361D2"/>
    <w:rsid w:val="00D40A8E"/>
    <w:rsid w:val="00D40C15"/>
    <w:rsid w:val="00D45B80"/>
    <w:rsid w:val="00D467A8"/>
    <w:rsid w:val="00D470C1"/>
    <w:rsid w:val="00D4740F"/>
    <w:rsid w:val="00D477EA"/>
    <w:rsid w:val="00D47B80"/>
    <w:rsid w:val="00D54578"/>
    <w:rsid w:val="00D54BAC"/>
    <w:rsid w:val="00D56837"/>
    <w:rsid w:val="00D60AEA"/>
    <w:rsid w:val="00D60D3F"/>
    <w:rsid w:val="00D63A66"/>
    <w:rsid w:val="00D63B47"/>
    <w:rsid w:val="00D63E73"/>
    <w:rsid w:val="00D64451"/>
    <w:rsid w:val="00D64B91"/>
    <w:rsid w:val="00D654B3"/>
    <w:rsid w:val="00D6561B"/>
    <w:rsid w:val="00D66478"/>
    <w:rsid w:val="00D701A6"/>
    <w:rsid w:val="00D70D48"/>
    <w:rsid w:val="00D714DB"/>
    <w:rsid w:val="00D719F5"/>
    <w:rsid w:val="00D71F99"/>
    <w:rsid w:val="00D72E55"/>
    <w:rsid w:val="00D7549A"/>
    <w:rsid w:val="00D818FD"/>
    <w:rsid w:val="00D832AD"/>
    <w:rsid w:val="00D8404D"/>
    <w:rsid w:val="00D840E8"/>
    <w:rsid w:val="00D84775"/>
    <w:rsid w:val="00D856FA"/>
    <w:rsid w:val="00D8652E"/>
    <w:rsid w:val="00D90B23"/>
    <w:rsid w:val="00D90C43"/>
    <w:rsid w:val="00D912DA"/>
    <w:rsid w:val="00D91461"/>
    <w:rsid w:val="00D94E92"/>
    <w:rsid w:val="00D96B32"/>
    <w:rsid w:val="00DA11D0"/>
    <w:rsid w:val="00DA1C55"/>
    <w:rsid w:val="00DA22C0"/>
    <w:rsid w:val="00DA2EF9"/>
    <w:rsid w:val="00DA5123"/>
    <w:rsid w:val="00DA5856"/>
    <w:rsid w:val="00DA68E1"/>
    <w:rsid w:val="00DA7601"/>
    <w:rsid w:val="00DA7951"/>
    <w:rsid w:val="00DB0463"/>
    <w:rsid w:val="00DC209B"/>
    <w:rsid w:val="00DC4F7E"/>
    <w:rsid w:val="00DC686C"/>
    <w:rsid w:val="00DC76A1"/>
    <w:rsid w:val="00DD1F8A"/>
    <w:rsid w:val="00DD23FC"/>
    <w:rsid w:val="00DD3967"/>
    <w:rsid w:val="00DD4B29"/>
    <w:rsid w:val="00DE2EC6"/>
    <w:rsid w:val="00DE32F1"/>
    <w:rsid w:val="00DE33E1"/>
    <w:rsid w:val="00DE7A92"/>
    <w:rsid w:val="00DE7C24"/>
    <w:rsid w:val="00DF1CED"/>
    <w:rsid w:val="00DF342D"/>
    <w:rsid w:val="00DF4C66"/>
    <w:rsid w:val="00DF4F18"/>
    <w:rsid w:val="00DF5468"/>
    <w:rsid w:val="00E00A95"/>
    <w:rsid w:val="00E0245C"/>
    <w:rsid w:val="00E03133"/>
    <w:rsid w:val="00E04431"/>
    <w:rsid w:val="00E13366"/>
    <w:rsid w:val="00E20FC0"/>
    <w:rsid w:val="00E2439A"/>
    <w:rsid w:val="00E2512D"/>
    <w:rsid w:val="00E2534C"/>
    <w:rsid w:val="00E257F6"/>
    <w:rsid w:val="00E2730D"/>
    <w:rsid w:val="00E3046C"/>
    <w:rsid w:val="00E30F50"/>
    <w:rsid w:val="00E322EC"/>
    <w:rsid w:val="00E33245"/>
    <w:rsid w:val="00E34084"/>
    <w:rsid w:val="00E35AB0"/>
    <w:rsid w:val="00E40CC8"/>
    <w:rsid w:val="00E4419B"/>
    <w:rsid w:val="00E44755"/>
    <w:rsid w:val="00E45B24"/>
    <w:rsid w:val="00E46BCD"/>
    <w:rsid w:val="00E520A3"/>
    <w:rsid w:val="00E52482"/>
    <w:rsid w:val="00E53C5D"/>
    <w:rsid w:val="00E55F74"/>
    <w:rsid w:val="00E56A9E"/>
    <w:rsid w:val="00E60B59"/>
    <w:rsid w:val="00E62D64"/>
    <w:rsid w:val="00E66394"/>
    <w:rsid w:val="00E66E2A"/>
    <w:rsid w:val="00E70AE5"/>
    <w:rsid w:val="00E70EF4"/>
    <w:rsid w:val="00E71A9E"/>
    <w:rsid w:val="00E72076"/>
    <w:rsid w:val="00E74545"/>
    <w:rsid w:val="00E776E2"/>
    <w:rsid w:val="00E843DB"/>
    <w:rsid w:val="00E8486E"/>
    <w:rsid w:val="00E855C1"/>
    <w:rsid w:val="00E85D2E"/>
    <w:rsid w:val="00E90E1D"/>
    <w:rsid w:val="00E92093"/>
    <w:rsid w:val="00E93625"/>
    <w:rsid w:val="00E937E0"/>
    <w:rsid w:val="00E94729"/>
    <w:rsid w:val="00E95BC1"/>
    <w:rsid w:val="00E965DC"/>
    <w:rsid w:val="00EA08C7"/>
    <w:rsid w:val="00EA0C2C"/>
    <w:rsid w:val="00EA1594"/>
    <w:rsid w:val="00EA196F"/>
    <w:rsid w:val="00EA1B7A"/>
    <w:rsid w:val="00EA40C5"/>
    <w:rsid w:val="00EA6C6E"/>
    <w:rsid w:val="00EA7CBC"/>
    <w:rsid w:val="00EB0378"/>
    <w:rsid w:val="00EB0DF7"/>
    <w:rsid w:val="00EB108B"/>
    <w:rsid w:val="00EB2506"/>
    <w:rsid w:val="00EB2971"/>
    <w:rsid w:val="00EB46BD"/>
    <w:rsid w:val="00EB47C3"/>
    <w:rsid w:val="00EB52F3"/>
    <w:rsid w:val="00EB71D9"/>
    <w:rsid w:val="00EC1878"/>
    <w:rsid w:val="00EC3368"/>
    <w:rsid w:val="00ED05E0"/>
    <w:rsid w:val="00ED4CC0"/>
    <w:rsid w:val="00ED599F"/>
    <w:rsid w:val="00EE157D"/>
    <w:rsid w:val="00EE1A45"/>
    <w:rsid w:val="00EE3749"/>
    <w:rsid w:val="00EE470A"/>
    <w:rsid w:val="00EE66CD"/>
    <w:rsid w:val="00EE73EF"/>
    <w:rsid w:val="00EF100E"/>
    <w:rsid w:val="00EF289B"/>
    <w:rsid w:val="00EF32BF"/>
    <w:rsid w:val="00F000CF"/>
    <w:rsid w:val="00F01660"/>
    <w:rsid w:val="00F026C3"/>
    <w:rsid w:val="00F028F7"/>
    <w:rsid w:val="00F03C7E"/>
    <w:rsid w:val="00F03E29"/>
    <w:rsid w:val="00F05D65"/>
    <w:rsid w:val="00F073F8"/>
    <w:rsid w:val="00F11DEA"/>
    <w:rsid w:val="00F11DFA"/>
    <w:rsid w:val="00F1474D"/>
    <w:rsid w:val="00F23FE9"/>
    <w:rsid w:val="00F268B0"/>
    <w:rsid w:val="00F27CA1"/>
    <w:rsid w:val="00F30DEB"/>
    <w:rsid w:val="00F31F39"/>
    <w:rsid w:val="00F33952"/>
    <w:rsid w:val="00F33B8B"/>
    <w:rsid w:val="00F33CA7"/>
    <w:rsid w:val="00F33ECE"/>
    <w:rsid w:val="00F341AA"/>
    <w:rsid w:val="00F35E09"/>
    <w:rsid w:val="00F35E13"/>
    <w:rsid w:val="00F37506"/>
    <w:rsid w:val="00F41330"/>
    <w:rsid w:val="00F43861"/>
    <w:rsid w:val="00F45DC9"/>
    <w:rsid w:val="00F469E2"/>
    <w:rsid w:val="00F47224"/>
    <w:rsid w:val="00F52622"/>
    <w:rsid w:val="00F526E4"/>
    <w:rsid w:val="00F52ED2"/>
    <w:rsid w:val="00F53BF5"/>
    <w:rsid w:val="00F54FB6"/>
    <w:rsid w:val="00F60090"/>
    <w:rsid w:val="00F6174F"/>
    <w:rsid w:val="00F617C9"/>
    <w:rsid w:val="00F62003"/>
    <w:rsid w:val="00F625D7"/>
    <w:rsid w:val="00F642D5"/>
    <w:rsid w:val="00F65E48"/>
    <w:rsid w:val="00F677D2"/>
    <w:rsid w:val="00F72E86"/>
    <w:rsid w:val="00F74035"/>
    <w:rsid w:val="00F762D7"/>
    <w:rsid w:val="00F76AC3"/>
    <w:rsid w:val="00F85230"/>
    <w:rsid w:val="00F8586F"/>
    <w:rsid w:val="00F85C86"/>
    <w:rsid w:val="00F85E0A"/>
    <w:rsid w:val="00F864B2"/>
    <w:rsid w:val="00F86609"/>
    <w:rsid w:val="00F8669A"/>
    <w:rsid w:val="00F8696A"/>
    <w:rsid w:val="00F86BE8"/>
    <w:rsid w:val="00F86E9E"/>
    <w:rsid w:val="00F878A4"/>
    <w:rsid w:val="00F93343"/>
    <w:rsid w:val="00F93A06"/>
    <w:rsid w:val="00F9678B"/>
    <w:rsid w:val="00FA030E"/>
    <w:rsid w:val="00FA0EF3"/>
    <w:rsid w:val="00FA2A6B"/>
    <w:rsid w:val="00FB060B"/>
    <w:rsid w:val="00FB334F"/>
    <w:rsid w:val="00FC00B7"/>
    <w:rsid w:val="00FC1CC5"/>
    <w:rsid w:val="00FC27F8"/>
    <w:rsid w:val="00FC4A80"/>
    <w:rsid w:val="00FC608A"/>
    <w:rsid w:val="00FC60AA"/>
    <w:rsid w:val="00FC642B"/>
    <w:rsid w:val="00FC6E22"/>
    <w:rsid w:val="00FD19DF"/>
    <w:rsid w:val="00FD1E8D"/>
    <w:rsid w:val="00FD2AB8"/>
    <w:rsid w:val="00FD4237"/>
    <w:rsid w:val="00FE1E74"/>
    <w:rsid w:val="00FE30A7"/>
    <w:rsid w:val="00FE4159"/>
    <w:rsid w:val="00FE4931"/>
    <w:rsid w:val="00FE60D8"/>
    <w:rsid w:val="00FF06B4"/>
    <w:rsid w:val="00FF10B6"/>
    <w:rsid w:val="00FF2406"/>
    <w:rsid w:val="00FF584B"/>
    <w:rsid w:val="00FF5A61"/>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1653D"/>
  <w15:chartTrackingRefBased/>
  <w15:docId w15:val="{7F34638C-EF9B-4581-B48A-0EC500E0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6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66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6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66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90A"/>
    <w:rPr>
      <w:rFonts w:eastAsiaTheme="majorEastAsia" w:cstheme="majorBidi"/>
      <w:color w:val="272727" w:themeColor="text1" w:themeTint="D8"/>
    </w:rPr>
  </w:style>
  <w:style w:type="paragraph" w:styleId="Title">
    <w:name w:val="Title"/>
    <w:basedOn w:val="Normal"/>
    <w:next w:val="Normal"/>
    <w:link w:val="TitleChar"/>
    <w:uiPriority w:val="10"/>
    <w:qFormat/>
    <w:rsid w:val="00966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90A"/>
    <w:pPr>
      <w:spacing w:before="160"/>
      <w:jc w:val="center"/>
    </w:pPr>
    <w:rPr>
      <w:i/>
      <w:iCs/>
      <w:color w:val="404040" w:themeColor="text1" w:themeTint="BF"/>
    </w:rPr>
  </w:style>
  <w:style w:type="character" w:customStyle="1" w:styleId="QuoteChar">
    <w:name w:val="Quote Char"/>
    <w:basedOn w:val="DefaultParagraphFont"/>
    <w:link w:val="Quote"/>
    <w:uiPriority w:val="29"/>
    <w:rsid w:val="0096690A"/>
    <w:rPr>
      <w:i/>
      <w:iCs/>
      <w:color w:val="404040" w:themeColor="text1" w:themeTint="BF"/>
    </w:rPr>
  </w:style>
  <w:style w:type="paragraph" w:styleId="ListParagraph">
    <w:name w:val="List Paragraph"/>
    <w:basedOn w:val="Normal"/>
    <w:uiPriority w:val="34"/>
    <w:qFormat/>
    <w:rsid w:val="0096690A"/>
    <w:pPr>
      <w:ind w:left="720"/>
      <w:contextualSpacing/>
    </w:pPr>
  </w:style>
  <w:style w:type="character" w:styleId="IntenseEmphasis">
    <w:name w:val="Intense Emphasis"/>
    <w:basedOn w:val="DefaultParagraphFont"/>
    <w:uiPriority w:val="21"/>
    <w:qFormat/>
    <w:rsid w:val="0096690A"/>
    <w:rPr>
      <w:i/>
      <w:iCs/>
      <w:color w:val="0F4761" w:themeColor="accent1" w:themeShade="BF"/>
    </w:rPr>
  </w:style>
  <w:style w:type="paragraph" w:styleId="IntenseQuote">
    <w:name w:val="Intense Quote"/>
    <w:basedOn w:val="Normal"/>
    <w:next w:val="Normal"/>
    <w:link w:val="IntenseQuoteChar"/>
    <w:uiPriority w:val="30"/>
    <w:qFormat/>
    <w:rsid w:val="00966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90A"/>
    <w:rPr>
      <w:i/>
      <w:iCs/>
      <w:color w:val="0F4761" w:themeColor="accent1" w:themeShade="BF"/>
    </w:rPr>
  </w:style>
  <w:style w:type="character" w:styleId="IntenseReference">
    <w:name w:val="Intense Reference"/>
    <w:basedOn w:val="DefaultParagraphFont"/>
    <w:uiPriority w:val="32"/>
    <w:qFormat/>
    <w:rsid w:val="0096690A"/>
    <w:rPr>
      <w:b/>
      <w:bCs/>
      <w:smallCaps/>
      <w:color w:val="0F4761" w:themeColor="accent1" w:themeShade="BF"/>
      <w:spacing w:val="5"/>
    </w:rPr>
  </w:style>
  <w:style w:type="paragraph" w:styleId="FootnoteText">
    <w:name w:val="footnote text"/>
    <w:basedOn w:val="Normal"/>
    <w:link w:val="FootnoteTextChar"/>
    <w:uiPriority w:val="99"/>
    <w:semiHidden/>
    <w:unhideWhenUsed/>
    <w:rsid w:val="009669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690A"/>
    <w:rPr>
      <w:sz w:val="20"/>
      <w:szCs w:val="20"/>
    </w:rPr>
  </w:style>
  <w:style w:type="character" w:styleId="FootnoteReference">
    <w:name w:val="footnote reference"/>
    <w:basedOn w:val="DefaultParagraphFont"/>
    <w:uiPriority w:val="99"/>
    <w:semiHidden/>
    <w:unhideWhenUsed/>
    <w:rsid w:val="0096690A"/>
    <w:rPr>
      <w:vertAlign w:val="superscript"/>
    </w:rPr>
  </w:style>
  <w:style w:type="paragraph" w:styleId="Header">
    <w:name w:val="header"/>
    <w:basedOn w:val="Normal"/>
    <w:link w:val="HeaderChar"/>
    <w:uiPriority w:val="99"/>
    <w:unhideWhenUsed/>
    <w:rsid w:val="009B4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FFC"/>
  </w:style>
  <w:style w:type="paragraph" w:styleId="Footer">
    <w:name w:val="footer"/>
    <w:basedOn w:val="Normal"/>
    <w:link w:val="FooterChar"/>
    <w:uiPriority w:val="99"/>
    <w:unhideWhenUsed/>
    <w:rsid w:val="009B4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FFC"/>
  </w:style>
  <w:style w:type="character" w:styleId="Hyperlink">
    <w:name w:val="Hyperlink"/>
    <w:basedOn w:val="DefaultParagraphFont"/>
    <w:uiPriority w:val="99"/>
    <w:unhideWhenUsed/>
    <w:rsid w:val="00671D68"/>
    <w:rPr>
      <w:color w:val="0000FF"/>
      <w:u w:val="single"/>
    </w:rPr>
  </w:style>
  <w:style w:type="character" w:styleId="UnresolvedMention">
    <w:name w:val="Unresolved Mention"/>
    <w:basedOn w:val="DefaultParagraphFont"/>
    <w:uiPriority w:val="99"/>
    <w:semiHidden/>
    <w:unhideWhenUsed/>
    <w:rsid w:val="00380283"/>
    <w:rPr>
      <w:color w:val="605E5C"/>
      <w:shd w:val="clear" w:color="auto" w:fill="E1DFDD"/>
    </w:rPr>
  </w:style>
  <w:style w:type="character" w:styleId="CommentReference">
    <w:name w:val="annotation reference"/>
    <w:basedOn w:val="DefaultParagraphFont"/>
    <w:uiPriority w:val="99"/>
    <w:semiHidden/>
    <w:unhideWhenUsed/>
    <w:rsid w:val="002E23FF"/>
    <w:rPr>
      <w:sz w:val="16"/>
      <w:szCs w:val="16"/>
    </w:rPr>
  </w:style>
  <w:style w:type="paragraph" w:styleId="CommentText">
    <w:name w:val="annotation text"/>
    <w:basedOn w:val="Normal"/>
    <w:link w:val="CommentTextChar"/>
    <w:uiPriority w:val="99"/>
    <w:unhideWhenUsed/>
    <w:rsid w:val="002E23FF"/>
    <w:pPr>
      <w:spacing w:line="240" w:lineRule="auto"/>
    </w:pPr>
    <w:rPr>
      <w:sz w:val="20"/>
      <w:szCs w:val="20"/>
    </w:rPr>
  </w:style>
  <w:style w:type="character" w:customStyle="1" w:styleId="CommentTextChar">
    <w:name w:val="Comment Text Char"/>
    <w:basedOn w:val="DefaultParagraphFont"/>
    <w:link w:val="CommentText"/>
    <w:uiPriority w:val="99"/>
    <w:rsid w:val="002E23FF"/>
    <w:rPr>
      <w:sz w:val="20"/>
      <w:szCs w:val="20"/>
    </w:rPr>
  </w:style>
  <w:style w:type="paragraph" w:styleId="CommentSubject">
    <w:name w:val="annotation subject"/>
    <w:basedOn w:val="CommentText"/>
    <w:next w:val="CommentText"/>
    <w:link w:val="CommentSubjectChar"/>
    <w:uiPriority w:val="99"/>
    <w:semiHidden/>
    <w:unhideWhenUsed/>
    <w:rsid w:val="002E23FF"/>
    <w:rPr>
      <w:b/>
      <w:bCs/>
    </w:rPr>
  </w:style>
  <w:style w:type="character" w:customStyle="1" w:styleId="CommentSubjectChar">
    <w:name w:val="Comment Subject Char"/>
    <w:basedOn w:val="CommentTextChar"/>
    <w:link w:val="CommentSubject"/>
    <w:uiPriority w:val="99"/>
    <w:semiHidden/>
    <w:rsid w:val="002E23FF"/>
    <w:rPr>
      <w:b/>
      <w:bCs/>
      <w:sz w:val="20"/>
      <w:szCs w:val="20"/>
    </w:rPr>
  </w:style>
  <w:style w:type="character" w:styleId="FollowedHyperlink">
    <w:name w:val="FollowedHyperlink"/>
    <w:basedOn w:val="DefaultParagraphFont"/>
    <w:uiPriority w:val="99"/>
    <w:semiHidden/>
    <w:unhideWhenUsed/>
    <w:rsid w:val="00D06F25"/>
    <w:rPr>
      <w:color w:val="96607D" w:themeColor="followedHyperlink"/>
      <w:u w:val="single"/>
    </w:rPr>
  </w:style>
  <w:style w:type="table" w:styleId="TableGrid">
    <w:name w:val="Table Grid"/>
    <w:basedOn w:val="TableNormal"/>
    <w:uiPriority w:val="39"/>
    <w:rsid w:val="002B52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6FCD"/>
    <w:pPr>
      <w:spacing w:after="0" w:line="240" w:lineRule="auto"/>
    </w:pPr>
  </w:style>
  <w:style w:type="table" w:customStyle="1" w:styleId="TableGrid1">
    <w:name w:val="Table Grid1"/>
    <w:basedOn w:val="TableNormal"/>
    <w:next w:val="TableGrid"/>
    <w:uiPriority w:val="39"/>
    <w:rsid w:val="00D0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27722">
      <w:bodyDiv w:val="1"/>
      <w:marLeft w:val="0"/>
      <w:marRight w:val="0"/>
      <w:marTop w:val="0"/>
      <w:marBottom w:val="0"/>
      <w:divBdr>
        <w:top w:val="none" w:sz="0" w:space="0" w:color="auto"/>
        <w:left w:val="none" w:sz="0" w:space="0" w:color="auto"/>
        <w:bottom w:val="none" w:sz="0" w:space="0" w:color="auto"/>
        <w:right w:val="none" w:sz="0" w:space="0" w:color="auto"/>
      </w:divBdr>
    </w:div>
    <w:div w:id="588000818">
      <w:bodyDiv w:val="1"/>
      <w:marLeft w:val="0"/>
      <w:marRight w:val="0"/>
      <w:marTop w:val="0"/>
      <w:marBottom w:val="0"/>
      <w:divBdr>
        <w:top w:val="none" w:sz="0" w:space="0" w:color="auto"/>
        <w:left w:val="none" w:sz="0" w:space="0" w:color="auto"/>
        <w:bottom w:val="none" w:sz="0" w:space="0" w:color="auto"/>
        <w:right w:val="none" w:sz="0" w:space="0" w:color="auto"/>
      </w:divBdr>
    </w:div>
    <w:div w:id="927032898">
      <w:bodyDiv w:val="1"/>
      <w:marLeft w:val="0"/>
      <w:marRight w:val="0"/>
      <w:marTop w:val="0"/>
      <w:marBottom w:val="0"/>
      <w:divBdr>
        <w:top w:val="none" w:sz="0" w:space="0" w:color="auto"/>
        <w:left w:val="none" w:sz="0" w:space="0" w:color="auto"/>
        <w:bottom w:val="none" w:sz="0" w:space="0" w:color="auto"/>
        <w:right w:val="none" w:sz="0" w:space="0" w:color="auto"/>
      </w:divBdr>
    </w:div>
    <w:div w:id="948658118">
      <w:bodyDiv w:val="1"/>
      <w:marLeft w:val="0"/>
      <w:marRight w:val="0"/>
      <w:marTop w:val="0"/>
      <w:marBottom w:val="0"/>
      <w:divBdr>
        <w:top w:val="none" w:sz="0" w:space="0" w:color="auto"/>
        <w:left w:val="none" w:sz="0" w:space="0" w:color="auto"/>
        <w:bottom w:val="none" w:sz="0" w:space="0" w:color="auto"/>
        <w:right w:val="none" w:sz="0" w:space="0" w:color="auto"/>
      </w:divBdr>
    </w:div>
    <w:div w:id="997927656">
      <w:bodyDiv w:val="1"/>
      <w:marLeft w:val="0"/>
      <w:marRight w:val="0"/>
      <w:marTop w:val="0"/>
      <w:marBottom w:val="0"/>
      <w:divBdr>
        <w:top w:val="none" w:sz="0" w:space="0" w:color="auto"/>
        <w:left w:val="none" w:sz="0" w:space="0" w:color="auto"/>
        <w:bottom w:val="none" w:sz="0" w:space="0" w:color="auto"/>
        <w:right w:val="none" w:sz="0" w:space="0" w:color="auto"/>
      </w:divBdr>
    </w:div>
    <w:div w:id="1105199495">
      <w:bodyDiv w:val="1"/>
      <w:marLeft w:val="0"/>
      <w:marRight w:val="0"/>
      <w:marTop w:val="0"/>
      <w:marBottom w:val="0"/>
      <w:divBdr>
        <w:top w:val="none" w:sz="0" w:space="0" w:color="auto"/>
        <w:left w:val="none" w:sz="0" w:space="0" w:color="auto"/>
        <w:bottom w:val="none" w:sz="0" w:space="0" w:color="auto"/>
        <w:right w:val="none" w:sz="0" w:space="0" w:color="auto"/>
      </w:divBdr>
    </w:div>
    <w:div w:id="1457061981">
      <w:bodyDiv w:val="1"/>
      <w:marLeft w:val="0"/>
      <w:marRight w:val="0"/>
      <w:marTop w:val="0"/>
      <w:marBottom w:val="0"/>
      <w:divBdr>
        <w:top w:val="none" w:sz="0" w:space="0" w:color="auto"/>
        <w:left w:val="none" w:sz="0" w:space="0" w:color="auto"/>
        <w:bottom w:val="none" w:sz="0" w:space="0" w:color="auto"/>
        <w:right w:val="none" w:sz="0" w:space="0" w:color="auto"/>
      </w:divBdr>
    </w:div>
    <w:div w:id="1574585268">
      <w:bodyDiv w:val="1"/>
      <w:marLeft w:val="0"/>
      <w:marRight w:val="0"/>
      <w:marTop w:val="0"/>
      <w:marBottom w:val="0"/>
      <w:divBdr>
        <w:top w:val="none" w:sz="0" w:space="0" w:color="auto"/>
        <w:left w:val="none" w:sz="0" w:space="0" w:color="auto"/>
        <w:bottom w:val="none" w:sz="0" w:space="0" w:color="auto"/>
        <w:right w:val="none" w:sz="0" w:space="0" w:color="auto"/>
      </w:divBdr>
    </w:div>
    <w:div w:id="1669289505">
      <w:bodyDiv w:val="1"/>
      <w:marLeft w:val="0"/>
      <w:marRight w:val="0"/>
      <w:marTop w:val="0"/>
      <w:marBottom w:val="0"/>
      <w:divBdr>
        <w:top w:val="none" w:sz="0" w:space="0" w:color="auto"/>
        <w:left w:val="none" w:sz="0" w:space="0" w:color="auto"/>
        <w:bottom w:val="none" w:sz="0" w:space="0" w:color="auto"/>
        <w:right w:val="none" w:sz="0" w:space="0" w:color="auto"/>
      </w:divBdr>
    </w:div>
    <w:div w:id="1822771858">
      <w:bodyDiv w:val="1"/>
      <w:marLeft w:val="0"/>
      <w:marRight w:val="0"/>
      <w:marTop w:val="0"/>
      <w:marBottom w:val="0"/>
      <w:divBdr>
        <w:top w:val="none" w:sz="0" w:space="0" w:color="auto"/>
        <w:left w:val="none" w:sz="0" w:space="0" w:color="auto"/>
        <w:bottom w:val="none" w:sz="0" w:space="0" w:color="auto"/>
        <w:right w:val="none" w:sz="0" w:space="0" w:color="auto"/>
      </w:divBdr>
    </w:div>
    <w:div w:id="1853379456">
      <w:bodyDiv w:val="1"/>
      <w:marLeft w:val="0"/>
      <w:marRight w:val="0"/>
      <w:marTop w:val="0"/>
      <w:marBottom w:val="0"/>
      <w:divBdr>
        <w:top w:val="none" w:sz="0" w:space="0" w:color="auto"/>
        <w:left w:val="none" w:sz="0" w:space="0" w:color="auto"/>
        <w:bottom w:val="none" w:sz="0" w:space="0" w:color="auto"/>
        <w:right w:val="none" w:sz="0" w:space="0" w:color="auto"/>
      </w:divBdr>
    </w:div>
    <w:div w:id="2020037355">
      <w:bodyDiv w:val="1"/>
      <w:marLeft w:val="0"/>
      <w:marRight w:val="0"/>
      <w:marTop w:val="0"/>
      <w:marBottom w:val="0"/>
      <w:divBdr>
        <w:top w:val="none" w:sz="0" w:space="0" w:color="auto"/>
        <w:left w:val="none" w:sz="0" w:space="0" w:color="auto"/>
        <w:bottom w:val="none" w:sz="0" w:space="0" w:color="auto"/>
        <w:right w:val="none" w:sz="0" w:space="0" w:color="auto"/>
      </w:divBdr>
    </w:div>
    <w:div w:id="21307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southlanarkshire.gov.uk/downloads/file/4127/south_lanarkshire_multi-agency_child_protection_procedures_2023" TargetMode="External"/><Relationship Id="rId13" Type="http://schemas.openxmlformats.org/officeDocument/2006/relationships/hyperlink" Target="mailto:cp.adminhq@southlanarkshire.gov.uk" TargetMode="External"/><Relationship Id="rId18" Type="http://schemas.openxmlformats.org/officeDocument/2006/relationships/image" Target="media/image3.png"/><Relationship Id="rId26" Type="http://schemas.openxmlformats.org/officeDocument/2006/relationships/hyperlink" Target="https://www.contextualsafeguarding.org.uk/toolkit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s://www.gov.scot/binaries/content/documents/govscot/publications/research-and-analysis/2020/10/child-trafficking-scotland-research/documents/child-trafficking-scotland/child-trafficking-scotland/govscot%3Adocument/child-trafficking-scotland.pdf" TargetMode="External"/><Relationship Id="rId7" Type="http://schemas.openxmlformats.org/officeDocument/2006/relationships/endnotes" Target="endnotes.xml"/><Relationship Id="rId12" Type="http://schemas.openxmlformats.org/officeDocument/2006/relationships/hyperlink" Target="https://www.improvementservice.org.uk/__data/assets/pdf_file/0020/43382/Getting-Ready-for-UNCRC-Incorporation-Framework.pdf" TargetMode="External"/><Relationship Id="rId17" Type="http://schemas.openxmlformats.org/officeDocument/2006/relationships/image" Target="media/image2.png"/><Relationship Id="rId25" Type="http://schemas.openxmlformats.org/officeDocument/2006/relationships/hyperlink" Target="https://www.contextualsafeguarding.org.uk/resources/" TargetMode="External"/><Relationship Id="rId33" Type="http://schemas.openxmlformats.org/officeDocument/2006/relationships/hyperlink" Target="https://www.modernslaverypec.org/latest/children-scotland-life-after-traffickin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adminhq@southlanarkshire.gov.uk" TargetMode="External"/><Relationship Id="rId24" Type="http://schemas.openxmlformats.org/officeDocument/2006/relationships/hyperlink" Target="file:///C:\Users\adamsj\OneDrive%20-%20South%20Lanarkshire%20Council\contextual%20safeguarding\context-assessment-triangles.pdf" TargetMode="External"/><Relationship Id="rId32" Type="http://schemas.openxmlformats.org/officeDocument/2006/relationships/hyperlink" Target="https://migrationscotland.org.uk/resource/humantraffickingexploitationguidance/"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textualsafeguarding.org.uk/media/dfqfgsvb/3g-assessment-and-intervention-planning-guide_190820_110912.pdf" TargetMode="External"/><Relationship Id="rId23" Type="http://schemas.openxmlformats.org/officeDocument/2006/relationships/image" Target="media/image7.png"/><Relationship Id="rId28"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6" Type="http://schemas.openxmlformats.org/officeDocument/2006/relationships/footer" Target="footer1.xml"/><Relationship Id="rId10" Type="http://schemas.openxmlformats.org/officeDocument/2006/relationships/hyperlink" Target="mailto:cp.adminhq@southlanarkshire.gov.uk" TargetMode="External"/><Relationship Id="rId19" Type="http://schemas.openxmlformats.org/officeDocument/2006/relationships/image" Target="media/image4.png"/><Relationship Id="rId31" Type="http://schemas.openxmlformats.org/officeDocument/2006/relationships/hyperlink" Target="https://www.gov.scot/publications/practitioner-guidance-criminal-exploitation/pages/1/" TargetMode="External"/><Relationship Id="rId4" Type="http://schemas.openxmlformats.org/officeDocument/2006/relationships/settings" Target="settings.xml"/><Relationship Id="rId9" Type="http://schemas.openxmlformats.org/officeDocument/2006/relationships/hyperlink" Target="https://intranet.southlanarkshire.gov.uk/download/downloads/id/7461/adult_support_and_protection_procedures.pdf" TargetMode="External"/><Relationship Id="rId14" Type="http://schemas.openxmlformats.org/officeDocument/2006/relationships/hyperlink" Target="mailto:cp.adminhq@southlanarkshire.gov.uk" TargetMode="External"/><Relationship Id="rId22" Type="http://schemas.microsoft.com/office/2007/relationships/hdphoto" Target="media/hdphoto1.wdp"/><Relationship Id="rId27" Type="http://schemas.openxmlformats.org/officeDocument/2006/relationships/hyperlink" Target="https://learning.nspcc.org.uk/child-abuse-and-neglect/child-sexual-exploitation" TargetMode="External"/><Relationship Id="rId30"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5" Type="http://schemas.openxmlformats.org/officeDocument/2006/relationships/hyperlink" Target="https://migrationscotland.org.uk/wp-content/uploads/2022/07/National-Referral-Mechanism-Toolkit-March-202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ntextualsafeguarding.org.uk/media/uwpgg4xf/5d-peer-group-assessments.pdf" TargetMode="External"/><Relationship Id="rId13" Type="http://schemas.openxmlformats.org/officeDocument/2006/relationships/hyperlink" Target="https://www.contextualsafeguarding.org.uk/media/fgbeptqm/5e-peer-group-mapping-guidance.pdf" TargetMode="External"/><Relationship Id="rId3" Type="http://schemas.openxmlformats.org/officeDocument/2006/relationships/hyperlink" Target="https://www.gov.scot/binaries/content/documents/govscot/publications/advice-and-guidance/2023/08/national-guidance-child-protection-scotland-2021-updated-2023/documents/national-guidance-child-protection-scotland-2021-updated-2023-practice-insights/national-guidance-child-protection-scotland-2021-updated-2023-practice-insights/govscot%3Adocument/national-guidance-child-protection-scotland-2021-updated-2023-practice-insights.pdf" TargetMode="External"/><Relationship Id="rId7" Type="http://schemas.openxmlformats.org/officeDocument/2006/relationships/hyperlink" Target="https://www.gov.scot/publications/getting-it-right-for-everyone-girfe/pages/about-girfe/" TargetMode="External"/><Relationship Id="rId12" Type="http://schemas.openxmlformats.org/officeDocument/2006/relationships/hyperlink" Target="https://www.contextualsafeguarding.org.uk/media/0zvff1t5/3l-safety-mapping-exercise.pdf" TargetMode="External"/><Relationship Id="rId2" Type="http://schemas.openxmlformats.org/officeDocument/2006/relationships/hyperlink" Target="https://www.gov.scot/publications/shanarri/pages/my-world-triangle/" TargetMode="External"/><Relationship Id="rId16" Type="http://schemas.openxmlformats.org/officeDocument/2006/relationships/hyperlink" Target="https://www.gov.scot/publications/human-trafficking-exploitation-scotland-act-2015-guide/" TargetMode="External"/><Relationship Id="rId1" Type="http://schemas.openxmlformats.org/officeDocument/2006/relationships/hyperlink" Target="https://www.gov.scot/publications/national-guidance-child-protection-scotland-2021-updated-2023/" TargetMode="External"/><Relationship Id="rId6" Type="http://schemas.openxmlformats.org/officeDocument/2006/relationships/hyperlink" Target="https://www.gov.scot/policies/girfec/" TargetMode="External"/><Relationship Id="rId11" Type="http://schemas.openxmlformats.org/officeDocument/2006/relationships/hyperlink" Target="https://ico.org.uk/for-organisations/uk-gdpr-guidance-and-resources/lawful-basis/a-guide-to-lawful-basis/" TargetMode="External"/><Relationship Id="rId5" Type="http://schemas.openxmlformats.org/officeDocument/2006/relationships/hyperlink" Target="https://www.contextualsafeguarding.org.uk/" TargetMode="External"/><Relationship Id="rId15" Type="http://schemas.openxmlformats.org/officeDocument/2006/relationships/hyperlink" Target="https://www.unicef.org/child-rights-convention/convention-text" TargetMode="External"/><Relationship Id="rId10" Type="http://schemas.openxmlformats.org/officeDocument/2006/relationships/hyperlink" Target="https://ico.org.uk/for-organisations/uk-gdpr-guidance-and-resources/data-sharing/a-10-step-guide-to-sharing-information-to-safeguard-children/" TargetMode="External"/><Relationship Id="rId4" Type="http://schemas.openxmlformats.org/officeDocument/2006/relationships/hyperlink" Target="https://www.gov.scot/publications/national-guidance-child-protection-scotland-2021-updated-2023/" TargetMode="External"/><Relationship Id="rId9" Type="http://schemas.openxmlformats.org/officeDocument/2006/relationships/hyperlink" Target="https://www.contextualsafeguarding.org.uk/resources/toolkit-overview/context-assessment-triangles/" TargetMode="External"/><Relationship Id="rId14" Type="http://schemas.openxmlformats.org/officeDocument/2006/relationships/hyperlink" Target="https://www.gov.scot/publications/practitioner-guidance-criminal-exploi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8CD22-C867-40F6-92F7-B1A26068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7675</Words>
  <Characters>43754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Janet (HQ Op Development TL)</dc:creator>
  <cp:keywords/>
  <dc:description/>
  <cp:lastModifiedBy>Adams, Janet (HQ Op Development TL)</cp:lastModifiedBy>
  <cp:revision>3</cp:revision>
  <cp:lastPrinted>2025-05-15T09:08:00Z</cp:lastPrinted>
  <dcterms:created xsi:type="dcterms:W3CDTF">2026-06-24T11:40:00Z</dcterms:created>
  <dcterms:modified xsi:type="dcterms:W3CDTF">2026-06-24T11:46:00Z</dcterms:modified>
</cp:coreProperties>
</file>